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DB20C" w14:textId="7F84DA8A" w:rsidR="00EF4432" w:rsidRDefault="004C6674">
      <w:pPr>
        <w:spacing w:after="0" w:line="240" w:lineRule="auto"/>
        <w:jc w:val="right"/>
        <w:rPr>
          <w:rFonts w:ascii="Times New Roman" w:eastAsia="Times New Roman" w:hAnsi="Times New Roman" w:cs="Times New Roman"/>
          <w:b/>
          <w:bCs/>
          <w:sz w:val="96"/>
          <w:szCs w:val="96"/>
        </w:rPr>
      </w:pPr>
      <w:r>
        <w:rPr>
          <w:rFonts w:ascii="Times New Roman" w:eastAsia="Times New Roman" w:hAnsi="Times New Roman" w:cs="Times New Roman"/>
          <w:b/>
          <w:bCs/>
          <w:sz w:val="96"/>
          <w:szCs w:val="96"/>
        </w:rPr>
        <w:t>P</w:t>
      </w:r>
      <w:r w:rsidR="008D52BB">
        <w:rPr>
          <w:rFonts w:ascii="Times New Roman" w:eastAsia="Times New Roman" w:hAnsi="Times New Roman" w:cs="Times New Roman"/>
          <w:b/>
          <w:bCs/>
          <w:sz w:val="96"/>
          <w:szCs w:val="96"/>
        </w:rPr>
        <w:t>5</w:t>
      </w:r>
    </w:p>
    <w:p w14:paraId="65543718" w14:textId="36303290" w:rsidR="00EF4432" w:rsidRDefault="004C6674">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EELNÕU</w:t>
      </w:r>
      <w:r w:rsidR="00732916">
        <w:rPr>
          <w:rFonts w:ascii="Times New Roman" w:eastAsia="Times New Roman" w:hAnsi="Times New Roman" w:cs="Times New Roman"/>
          <w:b/>
          <w:bCs/>
          <w:sz w:val="20"/>
          <w:szCs w:val="20"/>
          <w:highlight w:val="yellow"/>
        </w:rPr>
        <w:t xml:space="preserve"> </w:t>
      </w:r>
      <w:r w:rsidR="00B7329D" w:rsidRPr="00B7329D">
        <w:rPr>
          <w:rFonts w:ascii="Helvetica" w:hAnsi="Helvetica"/>
          <w:color w:val="333333"/>
          <w:sz w:val="21"/>
          <w:szCs w:val="21"/>
          <w:shd w:val="clear" w:color="auto" w:fill="F6F8E9"/>
        </w:rPr>
        <w:t xml:space="preserve"> </w:t>
      </w:r>
      <w:r w:rsidR="00B7329D" w:rsidRPr="00B7329D">
        <w:rPr>
          <w:rFonts w:ascii="Times New Roman" w:eastAsia="Times New Roman" w:hAnsi="Times New Roman" w:cs="Times New Roman"/>
          <w:b/>
          <w:bCs/>
          <w:sz w:val="20"/>
          <w:szCs w:val="20"/>
          <w:highlight w:val="yellow"/>
        </w:rPr>
        <w:t>1-2.1/</w:t>
      </w:r>
      <w:r w:rsidR="008D52BB">
        <w:rPr>
          <w:rFonts w:ascii="Times New Roman" w:eastAsia="Times New Roman" w:hAnsi="Times New Roman" w:cs="Times New Roman"/>
          <w:b/>
          <w:bCs/>
          <w:sz w:val="20"/>
          <w:szCs w:val="20"/>
          <w:highlight w:val="yellow"/>
        </w:rPr>
        <w:t>106</w:t>
      </w:r>
      <w:r w:rsidR="00B7329D" w:rsidRPr="00B7329D">
        <w:rPr>
          <w:rFonts w:ascii="Times New Roman" w:eastAsia="Times New Roman" w:hAnsi="Times New Roman" w:cs="Times New Roman"/>
          <w:b/>
          <w:bCs/>
          <w:sz w:val="20"/>
          <w:szCs w:val="20"/>
          <w:highlight w:val="yellow"/>
        </w:rPr>
        <w:t>-EN</w:t>
      </w:r>
    </w:p>
    <w:p w14:paraId="6AD29185" w14:textId="77777777" w:rsidR="00EF4432" w:rsidRDefault="004C6674">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MÄÄRUS</w:t>
      </w:r>
    </w:p>
    <w:p w14:paraId="2B259A8C" w14:textId="77777777" w:rsidR="00EF4432" w:rsidRDefault="00EF4432">
      <w:pPr>
        <w:spacing w:after="0" w:line="240" w:lineRule="auto"/>
        <w:jc w:val="both"/>
        <w:rPr>
          <w:rFonts w:ascii="Times New Roman" w:eastAsia="Times New Roman" w:hAnsi="Times New Roman" w:cs="Times New Roman"/>
          <w:b/>
          <w:bCs/>
          <w:sz w:val="24"/>
          <w:szCs w:val="24"/>
        </w:rPr>
      </w:pPr>
    </w:p>
    <w:p w14:paraId="5CA6B0D1" w14:textId="7C05CC53" w:rsidR="00EF4432" w:rsidRDefault="004C6674" w:rsidP="00081F1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Märjamaa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F191D">
        <w:rPr>
          <w:rFonts w:ascii="Times New Roman" w:eastAsia="Times New Roman" w:hAnsi="Times New Roman" w:cs="Times New Roman"/>
          <w:sz w:val="24"/>
          <w:szCs w:val="24"/>
        </w:rPr>
        <w:t xml:space="preserve">22. </w:t>
      </w:r>
      <w:r w:rsidR="00050BA5">
        <w:rPr>
          <w:rFonts w:ascii="Times New Roman" w:eastAsia="Times New Roman" w:hAnsi="Times New Roman" w:cs="Times New Roman"/>
          <w:sz w:val="24"/>
          <w:szCs w:val="24"/>
        </w:rPr>
        <w:t>s</w:t>
      </w:r>
      <w:r w:rsidR="00EF191D">
        <w:rPr>
          <w:rFonts w:ascii="Times New Roman" w:eastAsia="Times New Roman" w:hAnsi="Times New Roman" w:cs="Times New Roman"/>
          <w:sz w:val="24"/>
          <w:szCs w:val="24"/>
        </w:rPr>
        <w:t xml:space="preserve">eptember </w:t>
      </w:r>
      <w:r>
        <w:rPr>
          <w:rFonts w:ascii="Times New Roman" w:eastAsia="Times New Roman" w:hAnsi="Times New Roman" w:cs="Times New Roman"/>
          <w:sz w:val="24"/>
          <w:szCs w:val="24"/>
        </w:rPr>
        <w:t>2026 nr</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p>
    <w:p w14:paraId="21CE4C66" w14:textId="792D162B" w:rsidR="0022333A" w:rsidRPr="0022333A" w:rsidRDefault="0022333A" w:rsidP="00081F1A">
      <w:pPr>
        <w:spacing w:after="0" w:line="240" w:lineRule="auto"/>
        <w:rPr>
          <w:rFonts w:ascii="Times New Roman" w:eastAsia="Times New Roman" w:hAnsi="Times New Roman" w:cs="Times New Roman"/>
          <w:b/>
          <w:bCs/>
          <w:sz w:val="24"/>
          <w:szCs w:val="24"/>
        </w:rPr>
      </w:pPr>
      <w:r w:rsidRPr="0022333A">
        <w:rPr>
          <w:rFonts w:ascii="Times New Roman" w:eastAsia="Times New Roman" w:hAnsi="Times New Roman" w:cs="Times New Roman"/>
          <w:b/>
          <w:bCs/>
          <w:sz w:val="24"/>
          <w:szCs w:val="24"/>
        </w:rPr>
        <w:t xml:space="preserve">Märjamaa Vallavolikogu </w:t>
      </w:r>
      <w:r w:rsidR="00EF191D">
        <w:rPr>
          <w:rFonts w:ascii="Times New Roman" w:eastAsia="Times New Roman" w:hAnsi="Times New Roman" w:cs="Times New Roman"/>
          <w:b/>
          <w:bCs/>
          <w:sz w:val="24"/>
          <w:szCs w:val="24"/>
        </w:rPr>
        <w:t>16.04.2019</w:t>
      </w:r>
      <w:r w:rsidRPr="0022333A">
        <w:rPr>
          <w:rFonts w:ascii="Times New Roman" w:eastAsia="Times New Roman" w:hAnsi="Times New Roman" w:cs="Times New Roman"/>
          <w:b/>
          <w:bCs/>
          <w:sz w:val="24"/>
          <w:szCs w:val="24"/>
        </w:rPr>
        <w:t xml:space="preserve"> määruse nr </w:t>
      </w:r>
      <w:r w:rsidR="009F3378">
        <w:rPr>
          <w:rFonts w:ascii="Times New Roman" w:eastAsia="Times New Roman" w:hAnsi="Times New Roman" w:cs="Times New Roman"/>
          <w:b/>
          <w:bCs/>
          <w:sz w:val="24"/>
          <w:szCs w:val="24"/>
        </w:rPr>
        <w:t>66</w:t>
      </w:r>
      <w:r w:rsidRPr="0022333A">
        <w:rPr>
          <w:rFonts w:ascii="Times New Roman" w:eastAsia="Times New Roman" w:hAnsi="Times New Roman" w:cs="Times New Roman"/>
          <w:b/>
          <w:bCs/>
          <w:sz w:val="24"/>
          <w:szCs w:val="24"/>
        </w:rPr>
        <w:t xml:space="preserve"> </w:t>
      </w:r>
    </w:p>
    <w:p w14:paraId="7DF1D98D" w14:textId="7C29700B" w:rsidR="0022333A" w:rsidRPr="0022333A" w:rsidRDefault="0022333A" w:rsidP="00081F1A">
      <w:pPr>
        <w:spacing w:after="0" w:line="240" w:lineRule="auto"/>
        <w:rPr>
          <w:rFonts w:ascii="Times New Roman" w:eastAsia="Times New Roman" w:hAnsi="Times New Roman" w:cs="Times New Roman"/>
          <w:b/>
          <w:bCs/>
          <w:sz w:val="24"/>
          <w:szCs w:val="24"/>
          <w:lang w:val="et-EE"/>
        </w:rPr>
      </w:pPr>
      <w:r w:rsidRPr="0022333A">
        <w:rPr>
          <w:rFonts w:ascii="Times New Roman" w:eastAsia="Times New Roman" w:hAnsi="Times New Roman" w:cs="Times New Roman"/>
          <w:b/>
          <w:bCs/>
          <w:sz w:val="24"/>
          <w:szCs w:val="24"/>
        </w:rPr>
        <w:t>„</w:t>
      </w:r>
      <w:r w:rsidR="009F3378" w:rsidRPr="009F3378">
        <w:rPr>
          <w:rFonts w:ascii="Times New Roman" w:eastAsia="Times New Roman" w:hAnsi="Times New Roman" w:cs="Times New Roman"/>
          <w:b/>
          <w:bCs/>
          <w:sz w:val="24"/>
          <w:szCs w:val="24"/>
          <w:lang w:val="et-EE"/>
        </w:rPr>
        <w:t>Puuetega inimeste eluaseme füüsilise kohandamise kord</w:t>
      </w:r>
      <w:r w:rsidRPr="0022333A">
        <w:rPr>
          <w:rFonts w:ascii="Times New Roman" w:eastAsia="Times New Roman" w:hAnsi="Times New Roman" w:cs="Times New Roman"/>
          <w:b/>
          <w:bCs/>
          <w:sz w:val="24"/>
          <w:szCs w:val="24"/>
          <w:lang w:val="et-EE"/>
        </w:rPr>
        <w:t>“</w:t>
      </w:r>
    </w:p>
    <w:p w14:paraId="2BB4EE58" w14:textId="0255A01A" w:rsidR="00EF4432" w:rsidRDefault="000E7F83" w:rsidP="00081F1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kehtetuks tunnistami</w:t>
      </w:r>
      <w:r w:rsidR="006E1E24">
        <w:rPr>
          <w:rFonts w:ascii="Times New Roman" w:eastAsia="Times New Roman" w:hAnsi="Times New Roman" w:cs="Times New Roman"/>
          <w:b/>
          <w:bCs/>
          <w:sz w:val="24"/>
          <w:szCs w:val="24"/>
        </w:rPr>
        <w:t>ne</w:t>
      </w:r>
    </w:p>
    <w:p w14:paraId="572879E4" w14:textId="77777777" w:rsidR="00EF4432" w:rsidRDefault="00EF4432" w:rsidP="00081F1A">
      <w:pPr>
        <w:spacing w:after="0" w:line="240" w:lineRule="auto"/>
        <w:jc w:val="both"/>
        <w:rPr>
          <w:rFonts w:ascii="Times New Roman" w:eastAsia="Times New Roman" w:hAnsi="Times New Roman" w:cs="Times New Roman"/>
          <w:sz w:val="24"/>
          <w:szCs w:val="24"/>
        </w:rPr>
      </w:pPr>
    </w:p>
    <w:p w14:paraId="66361294" w14:textId="188A3767" w:rsidR="00532B47" w:rsidRPr="00532B47" w:rsidRDefault="004C6674" w:rsidP="00081F1A">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rPr>
        <w:t xml:space="preserve">Määrus </w:t>
      </w:r>
      <w:r w:rsidR="00532B47" w:rsidRPr="00532B47">
        <w:rPr>
          <w:rFonts w:ascii="Times New Roman" w:eastAsia="Times New Roman" w:hAnsi="Times New Roman" w:cs="Times New Roman"/>
          <w:sz w:val="24"/>
          <w:szCs w:val="24"/>
          <w:lang w:val="et-EE"/>
        </w:rPr>
        <w:t>antakse haldusmenetluse seaduse § 93 lõike 1 alusel.</w:t>
      </w:r>
    </w:p>
    <w:p w14:paraId="7352AF0E" w14:textId="77777777" w:rsidR="00EF4432" w:rsidRDefault="00EF4432" w:rsidP="00081F1A">
      <w:pPr>
        <w:spacing w:after="0" w:line="240" w:lineRule="auto"/>
        <w:rPr>
          <w:rFonts w:ascii="Times New Roman" w:eastAsia="Times New Roman" w:hAnsi="Times New Roman" w:cs="Times New Roman"/>
          <w:sz w:val="24"/>
          <w:szCs w:val="24"/>
        </w:rPr>
      </w:pPr>
    </w:p>
    <w:p w14:paraId="433C99F8" w14:textId="5FBA26CE" w:rsidR="0022333A" w:rsidRPr="003F79C4" w:rsidRDefault="004C6674" w:rsidP="00081F1A">
      <w:pPr>
        <w:spacing w:after="0" w:line="240" w:lineRule="auto"/>
        <w:rPr>
          <w:rFonts w:ascii="Times New Roman" w:eastAsia="Times New Roman" w:hAnsi="Times New Roman" w:cs="Times New Roman"/>
          <w:b/>
          <w:bCs/>
          <w:sz w:val="24"/>
          <w:szCs w:val="24"/>
        </w:rPr>
      </w:pPr>
      <w:r w:rsidRPr="003F79C4">
        <w:rPr>
          <w:rFonts w:ascii="Times New Roman" w:eastAsia="Times New Roman" w:hAnsi="Times New Roman" w:cs="Times New Roman"/>
          <w:b/>
          <w:bCs/>
          <w:sz w:val="24"/>
          <w:szCs w:val="24"/>
        </w:rPr>
        <w:t xml:space="preserve">§ 1. </w:t>
      </w:r>
      <w:r w:rsidR="0022333A" w:rsidRPr="003F79C4">
        <w:rPr>
          <w:rFonts w:ascii="Times New Roman" w:eastAsia="Times New Roman" w:hAnsi="Times New Roman" w:cs="Times New Roman"/>
          <w:b/>
          <w:bCs/>
          <w:sz w:val="24"/>
          <w:szCs w:val="24"/>
        </w:rPr>
        <w:t>Määruse kehtetuks tunnistamine</w:t>
      </w:r>
    </w:p>
    <w:p w14:paraId="524BAE42" w14:textId="268415D3" w:rsidR="00F46631" w:rsidRPr="006F037A" w:rsidRDefault="00F46631" w:rsidP="00081F1A">
      <w:pPr>
        <w:spacing w:after="0" w:line="240" w:lineRule="auto"/>
        <w:rPr>
          <w:rFonts w:ascii="Times New Roman" w:eastAsia="Times New Roman" w:hAnsi="Times New Roman" w:cs="Times New Roman"/>
          <w:sz w:val="24"/>
          <w:szCs w:val="24"/>
          <w:lang w:val="et-EE"/>
        </w:rPr>
      </w:pPr>
      <w:r w:rsidRPr="00B55745">
        <w:rPr>
          <w:rFonts w:ascii="Times New Roman" w:eastAsia="Times New Roman" w:hAnsi="Times New Roman" w:cs="Times New Roman"/>
          <w:sz w:val="24"/>
          <w:szCs w:val="24"/>
        </w:rPr>
        <w:t xml:space="preserve">Tunnistatakse kehtetuks </w:t>
      </w:r>
      <w:r w:rsidR="006F037A" w:rsidRPr="006F037A">
        <w:rPr>
          <w:rFonts w:ascii="Times New Roman" w:eastAsia="Times New Roman" w:hAnsi="Times New Roman" w:cs="Times New Roman"/>
          <w:sz w:val="24"/>
          <w:szCs w:val="24"/>
        </w:rPr>
        <w:t xml:space="preserve">Märjamaa Vallavolikogu </w:t>
      </w:r>
      <w:r w:rsidR="009F3378">
        <w:rPr>
          <w:rFonts w:ascii="Times New Roman" w:eastAsia="Times New Roman" w:hAnsi="Times New Roman" w:cs="Times New Roman"/>
          <w:sz w:val="24"/>
          <w:szCs w:val="24"/>
        </w:rPr>
        <w:t>16.04.2019</w:t>
      </w:r>
      <w:r w:rsidR="006F037A" w:rsidRPr="006F037A">
        <w:rPr>
          <w:rFonts w:ascii="Times New Roman" w:eastAsia="Times New Roman" w:hAnsi="Times New Roman" w:cs="Times New Roman"/>
          <w:sz w:val="24"/>
          <w:szCs w:val="24"/>
        </w:rPr>
        <w:t xml:space="preserve"> määrus nr </w:t>
      </w:r>
      <w:r w:rsidR="009F3378">
        <w:rPr>
          <w:rFonts w:ascii="Times New Roman" w:eastAsia="Times New Roman" w:hAnsi="Times New Roman" w:cs="Times New Roman"/>
          <w:sz w:val="24"/>
          <w:szCs w:val="24"/>
        </w:rPr>
        <w:t>66</w:t>
      </w:r>
      <w:r w:rsidR="006F037A" w:rsidRPr="006F037A">
        <w:rPr>
          <w:rFonts w:ascii="Times New Roman" w:eastAsia="Times New Roman" w:hAnsi="Times New Roman" w:cs="Times New Roman"/>
          <w:sz w:val="24"/>
          <w:szCs w:val="24"/>
        </w:rPr>
        <w:t xml:space="preserve"> „</w:t>
      </w:r>
      <w:r w:rsidR="009F3378" w:rsidRPr="009F3378">
        <w:rPr>
          <w:rFonts w:ascii="Times New Roman" w:eastAsia="Times New Roman" w:hAnsi="Times New Roman" w:cs="Times New Roman"/>
          <w:sz w:val="24"/>
          <w:szCs w:val="24"/>
          <w:lang w:val="et-EE"/>
        </w:rPr>
        <w:t>Puuetega inimeste eluaseme füüsilise kohandamise kord</w:t>
      </w:r>
      <w:r w:rsidR="006F037A" w:rsidRPr="006F037A">
        <w:rPr>
          <w:rFonts w:ascii="Times New Roman" w:eastAsia="Times New Roman" w:hAnsi="Times New Roman" w:cs="Times New Roman"/>
          <w:sz w:val="24"/>
          <w:szCs w:val="24"/>
          <w:lang w:val="et-EE"/>
        </w:rPr>
        <w:t>“</w:t>
      </w:r>
      <w:r w:rsidR="00B55745" w:rsidRPr="006F037A">
        <w:rPr>
          <w:rFonts w:ascii="Times New Roman" w:eastAsia="Times New Roman" w:hAnsi="Times New Roman" w:cs="Times New Roman"/>
          <w:sz w:val="24"/>
          <w:szCs w:val="24"/>
          <w:lang w:val="et-EE"/>
        </w:rPr>
        <w:t>.</w:t>
      </w:r>
    </w:p>
    <w:p w14:paraId="54BBEC63" w14:textId="3C69025A" w:rsidR="00EF4432" w:rsidRDefault="00EF4432" w:rsidP="00081F1A">
      <w:pPr>
        <w:spacing w:after="0" w:line="240" w:lineRule="auto"/>
        <w:rPr>
          <w:rFonts w:ascii="Times New Roman" w:eastAsia="Times New Roman" w:hAnsi="Times New Roman" w:cs="Times New Roman"/>
          <w:sz w:val="24"/>
          <w:szCs w:val="24"/>
        </w:rPr>
      </w:pPr>
    </w:p>
    <w:p w14:paraId="788D994D" w14:textId="64C6F0F2" w:rsidR="00C17E42" w:rsidRPr="00081F1A" w:rsidRDefault="004C6674" w:rsidP="00081F1A">
      <w:pPr>
        <w:spacing w:after="0" w:line="240" w:lineRule="auto"/>
        <w:rPr>
          <w:rFonts w:ascii="Times New Roman" w:eastAsia="Times New Roman" w:hAnsi="Times New Roman" w:cs="Times New Roman"/>
          <w:b/>
          <w:bCs/>
          <w:sz w:val="24"/>
          <w:szCs w:val="24"/>
        </w:rPr>
      </w:pPr>
      <w:r w:rsidRPr="00081F1A">
        <w:rPr>
          <w:rFonts w:ascii="Times New Roman" w:eastAsia="Times New Roman" w:hAnsi="Times New Roman" w:cs="Times New Roman"/>
          <w:b/>
          <w:bCs/>
          <w:sz w:val="24"/>
          <w:szCs w:val="24"/>
        </w:rPr>
        <w:t xml:space="preserve">§ 2. </w:t>
      </w:r>
      <w:r w:rsidR="00C17E42" w:rsidRPr="00081F1A">
        <w:rPr>
          <w:rFonts w:ascii="Times New Roman" w:eastAsia="Times New Roman" w:hAnsi="Times New Roman" w:cs="Times New Roman"/>
          <w:b/>
          <w:bCs/>
          <w:sz w:val="24"/>
          <w:szCs w:val="24"/>
        </w:rPr>
        <w:t>Määr</w:t>
      </w:r>
      <w:r w:rsidR="003F79C4" w:rsidRPr="00081F1A">
        <w:rPr>
          <w:rFonts w:ascii="Times New Roman" w:eastAsia="Times New Roman" w:hAnsi="Times New Roman" w:cs="Times New Roman"/>
          <w:b/>
          <w:bCs/>
          <w:sz w:val="24"/>
          <w:szCs w:val="24"/>
        </w:rPr>
        <w:t>use jõustumine</w:t>
      </w:r>
    </w:p>
    <w:p w14:paraId="48688368" w14:textId="069761BF" w:rsidR="00EF4432" w:rsidRDefault="004C6674" w:rsidP="00081F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Määrus jõustub kolmandal päeval pärast Riigi Teatajas avaldamist.</w:t>
      </w:r>
    </w:p>
    <w:p w14:paraId="6CBE932C" w14:textId="77777777" w:rsidR="00EF4432" w:rsidRDefault="00EF4432" w:rsidP="00081F1A">
      <w:pPr>
        <w:shd w:val="clear" w:color="auto" w:fill="FFFFFF"/>
        <w:spacing w:after="0" w:line="240" w:lineRule="auto"/>
        <w:rPr>
          <w:rFonts w:ascii="Times New Roman" w:eastAsia="Times New Roman" w:hAnsi="Times New Roman" w:cs="Times New Roman"/>
          <w:color w:val="202020"/>
          <w:sz w:val="24"/>
          <w:szCs w:val="24"/>
        </w:rPr>
      </w:pPr>
    </w:p>
    <w:p w14:paraId="6620F67E" w14:textId="77777777" w:rsidR="00EF4432" w:rsidRDefault="004C6674" w:rsidP="00081F1A">
      <w:pPr>
        <w:shd w:val="clear" w:color="auto" w:fill="FFFFFF"/>
        <w:spacing w:after="0" w:line="240" w:lineRule="auto"/>
        <w:rPr>
          <w:rFonts w:ascii="Times New Roman" w:eastAsia="Times New Roman" w:hAnsi="Times New Roman" w:cs="Times New Roman"/>
          <w:color w:val="202020"/>
          <w:sz w:val="24"/>
          <w:szCs w:val="24"/>
        </w:rPr>
      </w:pPr>
      <w:r>
        <w:rPr>
          <w:rFonts w:ascii="Times New Roman" w:eastAsia="Times New Roman" w:hAnsi="Times New Roman" w:cs="Times New Roman"/>
          <w:color w:val="202020"/>
          <w:sz w:val="24"/>
          <w:szCs w:val="24"/>
        </w:rPr>
        <w:t>Meelis Välis</w:t>
      </w:r>
      <w:r>
        <w:rPr>
          <w:rFonts w:ascii="Times New Roman" w:eastAsia="Times New Roman" w:hAnsi="Times New Roman" w:cs="Times New Roman"/>
          <w:color w:val="202020"/>
          <w:sz w:val="24"/>
          <w:szCs w:val="24"/>
        </w:rPr>
        <w:br/>
        <w:t>volikogu esimees</w:t>
      </w:r>
    </w:p>
    <w:p w14:paraId="199D3530" w14:textId="77777777" w:rsidR="00EF4432" w:rsidRDefault="00EF4432" w:rsidP="00081F1A">
      <w:pPr>
        <w:spacing w:after="0" w:line="240" w:lineRule="auto"/>
        <w:rPr>
          <w:rFonts w:ascii="Times New Roman" w:eastAsia="Times New Roman" w:hAnsi="Times New Roman" w:cs="Times New Roman"/>
          <w:sz w:val="24"/>
          <w:szCs w:val="24"/>
        </w:rPr>
      </w:pPr>
    </w:p>
    <w:p w14:paraId="3F0E3E1E"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EELNÕU SELETUSKIRI</w:t>
      </w:r>
    </w:p>
    <w:tbl>
      <w:tblPr>
        <w:tblStyle w:val="af5"/>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397"/>
      </w:tblGrid>
      <w:tr w:rsidR="00EF4432" w14:paraId="0039FAAB" w14:textId="77777777">
        <w:tc>
          <w:tcPr>
            <w:tcW w:w="4815" w:type="dxa"/>
          </w:tcPr>
          <w:p w14:paraId="2071C9E9"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Akti andja:</w:t>
            </w:r>
          </w:p>
        </w:tc>
        <w:tc>
          <w:tcPr>
            <w:tcW w:w="4397" w:type="dxa"/>
          </w:tcPr>
          <w:p w14:paraId="485BAE49" w14:textId="77777777" w:rsidR="00EF4432" w:rsidRDefault="004C6674">
            <w:pPr>
              <w:rPr>
                <w:rFonts w:ascii="Times New Roman" w:eastAsia="Times New Roman" w:hAnsi="Times New Roman" w:cs="Times New Roman"/>
                <w:sz w:val="24"/>
                <w:szCs w:val="24"/>
              </w:rPr>
            </w:pPr>
            <w:r>
              <w:rPr>
                <w:rFonts w:ascii="Times New Roman" w:eastAsia="Times New Roman" w:hAnsi="Times New Roman" w:cs="Times New Roman"/>
                <w:sz w:val="24"/>
                <w:szCs w:val="24"/>
              </w:rPr>
              <w:t>Märjamaa Vallavolikogu</w:t>
            </w:r>
          </w:p>
        </w:tc>
      </w:tr>
      <w:tr w:rsidR="00EF4432" w14:paraId="48C35C5F" w14:textId="77777777">
        <w:tc>
          <w:tcPr>
            <w:tcW w:w="4815" w:type="dxa"/>
          </w:tcPr>
          <w:p w14:paraId="4B5224EC" w14:textId="77777777" w:rsidR="00EF4432" w:rsidRDefault="004C6674">
            <w:pP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Õigusakti liik:</w:t>
            </w:r>
          </w:p>
        </w:tc>
        <w:tc>
          <w:tcPr>
            <w:tcW w:w="4397" w:type="dxa"/>
          </w:tcPr>
          <w:p w14:paraId="295F516C" w14:textId="77777777" w:rsidR="00EF4432" w:rsidRPr="00081F1A" w:rsidRDefault="004C6674">
            <w:pPr>
              <w:rPr>
                <w:rFonts w:ascii="Times New Roman" w:eastAsia="Times New Roman" w:hAnsi="Times New Roman" w:cs="Times New Roman"/>
                <w:sz w:val="24"/>
                <w:szCs w:val="24"/>
              </w:rPr>
            </w:pPr>
            <w:r w:rsidRPr="00081F1A">
              <w:rPr>
                <w:rFonts w:ascii="Times New Roman" w:eastAsia="Times New Roman" w:hAnsi="Times New Roman" w:cs="Times New Roman"/>
                <w:sz w:val="24"/>
                <w:szCs w:val="24"/>
              </w:rPr>
              <w:t>Määrus</w:t>
            </w:r>
          </w:p>
        </w:tc>
      </w:tr>
      <w:tr w:rsidR="00EF4432" w14:paraId="5EC8C9B8" w14:textId="77777777">
        <w:tc>
          <w:tcPr>
            <w:tcW w:w="4815" w:type="dxa"/>
          </w:tcPr>
          <w:p w14:paraId="09BB94F0"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Õigusakti pealkiri:</w:t>
            </w:r>
          </w:p>
        </w:tc>
        <w:tc>
          <w:tcPr>
            <w:tcW w:w="4397" w:type="dxa"/>
          </w:tcPr>
          <w:p w14:paraId="1AEEE58A" w14:textId="17ED148F" w:rsidR="00DB263D" w:rsidRPr="00DB263D" w:rsidRDefault="00DB263D" w:rsidP="00DB263D">
            <w:pPr>
              <w:rPr>
                <w:rFonts w:ascii="Times New Roman" w:eastAsia="Times New Roman" w:hAnsi="Times New Roman" w:cs="Times New Roman"/>
                <w:sz w:val="24"/>
                <w:szCs w:val="24"/>
                <w:lang w:val="et-EE"/>
              </w:rPr>
            </w:pPr>
            <w:r w:rsidRPr="00DB263D">
              <w:rPr>
                <w:rFonts w:ascii="Times New Roman" w:eastAsia="Times New Roman" w:hAnsi="Times New Roman" w:cs="Times New Roman"/>
                <w:sz w:val="24"/>
                <w:szCs w:val="24"/>
              </w:rPr>
              <w:t>Märjamaa Vallavolikogu 16.04.2019 määruse nr 66 „</w:t>
            </w:r>
            <w:r w:rsidRPr="00DB263D">
              <w:rPr>
                <w:rFonts w:ascii="Times New Roman" w:eastAsia="Times New Roman" w:hAnsi="Times New Roman" w:cs="Times New Roman"/>
                <w:sz w:val="24"/>
                <w:szCs w:val="24"/>
                <w:lang w:val="et-EE"/>
              </w:rPr>
              <w:t>Puuetega inimeste eluaseme füüsilise kohandamise kord“</w:t>
            </w:r>
          </w:p>
          <w:p w14:paraId="40A6EC6C" w14:textId="21D26358" w:rsidR="00EF4432" w:rsidRDefault="00DB263D" w:rsidP="00DB263D">
            <w:pPr>
              <w:rPr>
                <w:rFonts w:ascii="Times New Roman" w:eastAsia="Times New Roman" w:hAnsi="Times New Roman" w:cs="Times New Roman"/>
                <w:b/>
                <w:bCs/>
                <w:sz w:val="24"/>
                <w:szCs w:val="24"/>
              </w:rPr>
            </w:pPr>
            <w:r w:rsidRPr="00DB263D">
              <w:rPr>
                <w:rFonts w:ascii="Times New Roman" w:eastAsia="Times New Roman" w:hAnsi="Times New Roman" w:cs="Times New Roman"/>
                <w:sz w:val="24"/>
                <w:szCs w:val="24"/>
              </w:rPr>
              <w:t>kehtetuks tunnistamine</w:t>
            </w:r>
          </w:p>
        </w:tc>
      </w:tr>
      <w:tr w:rsidR="00EF4432" w14:paraId="2934598B" w14:textId="77777777">
        <w:tc>
          <w:tcPr>
            <w:tcW w:w="4815" w:type="dxa"/>
          </w:tcPr>
          <w:p w14:paraId="57EF738E" w14:textId="77777777" w:rsidR="00EF4432" w:rsidRDefault="004C6674">
            <w:pP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Õigusakti algataja:</w:t>
            </w:r>
          </w:p>
        </w:tc>
        <w:tc>
          <w:tcPr>
            <w:tcW w:w="4397" w:type="dxa"/>
          </w:tcPr>
          <w:p w14:paraId="1830F504" w14:textId="77777777" w:rsidR="00EF4432" w:rsidRDefault="004C6674">
            <w:pPr>
              <w:rPr>
                <w:rFonts w:ascii="Times New Roman" w:eastAsia="Times New Roman" w:hAnsi="Times New Roman" w:cs="Times New Roman"/>
                <w:sz w:val="24"/>
                <w:szCs w:val="24"/>
              </w:rPr>
            </w:pPr>
            <w:r>
              <w:rPr>
                <w:rFonts w:ascii="Times New Roman" w:eastAsia="Times New Roman" w:hAnsi="Times New Roman" w:cs="Times New Roman"/>
                <w:sz w:val="24"/>
                <w:szCs w:val="24"/>
              </w:rPr>
              <w:t>Vallavalitsus</w:t>
            </w:r>
          </w:p>
        </w:tc>
      </w:tr>
      <w:tr w:rsidR="00EF4432" w14:paraId="637340AD" w14:textId="77777777">
        <w:tc>
          <w:tcPr>
            <w:tcW w:w="4815" w:type="dxa"/>
          </w:tcPr>
          <w:p w14:paraId="585C0116"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Eelnõu ja seletuskirja koostaja(d):</w:t>
            </w:r>
          </w:p>
        </w:tc>
        <w:tc>
          <w:tcPr>
            <w:tcW w:w="4397" w:type="dxa"/>
          </w:tcPr>
          <w:p w14:paraId="5CA28FCB" w14:textId="14FE1C23" w:rsidR="00EF4432" w:rsidRDefault="00600B32">
            <w:pPr>
              <w:rPr>
                <w:rFonts w:ascii="Times New Roman" w:eastAsia="Times New Roman" w:hAnsi="Times New Roman" w:cs="Times New Roman"/>
                <w:sz w:val="24"/>
                <w:szCs w:val="24"/>
              </w:rPr>
            </w:pPr>
            <w:r>
              <w:rPr>
                <w:rFonts w:ascii="Times New Roman" w:eastAsia="Times New Roman" w:hAnsi="Times New Roman" w:cs="Times New Roman"/>
                <w:sz w:val="24"/>
                <w:szCs w:val="24"/>
              </w:rPr>
              <w:t>Volikogu sekretär</w:t>
            </w:r>
          </w:p>
        </w:tc>
      </w:tr>
      <w:tr w:rsidR="00EF4432" w14:paraId="5B765C6D" w14:textId="77777777">
        <w:tc>
          <w:tcPr>
            <w:tcW w:w="4815" w:type="dxa"/>
          </w:tcPr>
          <w:p w14:paraId="57851632"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Komisjonid (s.h osavallakogu), kellele eelnõu suunata arutamiseks: </w:t>
            </w:r>
          </w:p>
        </w:tc>
        <w:tc>
          <w:tcPr>
            <w:tcW w:w="4397" w:type="dxa"/>
          </w:tcPr>
          <w:p w14:paraId="27B164D7" w14:textId="7933E75A" w:rsidR="00EF4432" w:rsidRDefault="00600B32">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F4432" w14:paraId="5ABC7F93" w14:textId="77777777">
        <w:tc>
          <w:tcPr>
            <w:tcW w:w="4815" w:type="dxa"/>
          </w:tcPr>
          <w:p w14:paraId="66C4B702" w14:textId="77777777" w:rsidR="00EF4432" w:rsidRDefault="004C6674">
            <w:pP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Huvirühmade kaasamine ja avalik konsultatsioon:</w:t>
            </w:r>
          </w:p>
        </w:tc>
        <w:tc>
          <w:tcPr>
            <w:tcW w:w="4397" w:type="dxa"/>
          </w:tcPr>
          <w:p w14:paraId="23ADB9C5" w14:textId="77777777" w:rsidR="00EF4432" w:rsidRDefault="00EF4432">
            <w:pPr>
              <w:rPr>
                <w:rFonts w:ascii="Times New Roman" w:eastAsia="Times New Roman" w:hAnsi="Times New Roman" w:cs="Times New Roman"/>
                <w:sz w:val="24"/>
                <w:szCs w:val="24"/>
              </w:rPr>
            </w:pPr>
          </w:p>
        </w:tc>
      </w:tr>
      <w:tr w:rsidR="00EF4432" w14:paraId="0CA64944" w14:textId="77777777">
        <w:tc>
          <w:tcPr>
            <w:tcW w:w="4815" w:type="dxa"/>
          </w:tcPr>
          <w:p w14:paraId="0C770F69"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Eelnõu ettekandja istungil:</w:t>
            </w:r>
          </w:p>
        </w:tc>
        <w:tc>
          <w:tcPr>
            <w:tcW w:w="4397" w:type="dxa"/>
          </w:tcPr>
          <w:p w14:paraId="4E96DCED" w14:textId="1FD0828D" w:rsidR="00EF4432" w:rsidRDefault="00050BA5">
            <w:pPr>
              <w:rPr>
                <w:rFonts w:ascii="Times New Roman" w:eastAsia="Times New Roman" w:hAnsi="Times New Roman" w:cs="Times New Roman"/>
                <w:sz w:val="24"/>
                <w:szCs w:val="24"/>
              </w:rPr>
            </w:pPr>
            <w:r w:rsidRPr="008D52BB">
              <w:rPr>
                <w:rFonts w:ascii="Times New Roman" w:eastAsia="Times New Roman" w:hAnsi="Times New Roman" w:cs="Times New Roman"/>
                <w:sz w:val="24"/>
                <w:szCs w:val="24"/>
              </w:rPr>
              <w:t>Sotsiaalosakonna juhataja Marge Viska</w:t>
            </w:r>
          </w:p>
        </w:tc>
      </w:tr>
      <w:tr w:rsidR="00EF4432" w14:paraId="562EA951" w14:textId="77777777">
        <w:tc>
          <w:tcPr>
            <w:tcW w:w="4815" w:type="dxa"/>
          </w:tcPr>
          <w:p w14:paraId="62556F06"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Eelnõu kaasettekandja volikogu istungil:</w:t>
            </w:r>
          </w:p>
        </w:tc>
        <w:tc>
          <w:tcPr>
            <w:tcW w:w="4397" w:type="dxa"/>
          </w:tcPr>
          <w:p w14:paraId="12515B77" w14:textId="593EF56D" w:rsidR="00EF4432" w:rsidRDefault="00EF4432">
            <w:pPr>
              <w:rPr>
                <w:rFonts w:ascii="Times New Roman" w:eastAsia="Times New Roman" w:hAnsi="Times New Roman" w:cs="Times New Roman"/>
                <w:sz w:val="24"/>
                <w:szCs w:val="24"/>
              </w:rPr>
            </w:pPr>
          </w:p>
        </w:tc>
      </w:tr>
      <w:tr w:rsidR="00EF4432" w14:paraId="37493638" w14:textId="77777777">
        <w:tc>
          <w:tcPr>
            <w:tcW w:w="4815" w:type="dxa"/>
          </w:tcPr>
          <w:p w14:paraId="57226509"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Õigusakti vastuvõtmiseks vajalik häälteenamus: </w:t>
            </w:r>
          </w:p>
        </w:tc>
        <w:tc>
          <w:tcPr>
            <w:tcW w:w="4397" w:type="dxa"/>
          </w:tcPr>
          <w:p w14:paraId="5D8AF797" w14:textId="77777777" w:rsidR="00EF4432" w:rsidRDefault="004C6674">
            <w:pPr>
              <w:rPr>
                <w:rFonts w:ascii="Times New Roman" w:eastAsia="Times New Roman" w:hAnsi="Times New Roman" w:cs="Times New Roman"/>
                <w:sz w:val="24"/>
                <w:szCs w:val="24"/>
              </w:rPr>
            </w:pPr>
            <w:r>
              <w:rPr>
                <w:rFonts w:ascii="Times New Roman" w:eastAsia="Times New Roman" w:hAnsi="Times New Roman" w:cs="Times New Roman"/>
                <w:sz w:val="24"/>
                <w:szCs w:val="24"/>
              </w:rPr>
              <w:t>poolthäälteenamus</w:t>
            </w:r>
          </w:p>
        </w:tc>
      </w:tr>
      <w:tr w:rsidR="00EF4432" w14:paraId="4D5A897F" w14:textId="77777777">
        <w:tc>
          <w:tcPr>
            <w:tcW w:w="4815" w:type="dxa"/>
          </w:tcPr>
          <w:p w14:paraId="0EB1DE6F"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Isikud, keda kutsuda eelnõu menetluse ajaks volikogu istungile:</w:t>
            </w:r>
          </w:p>
        </w:tc>
        <w:tc>
          <w:tcPr>
            <w:tcW w:w="4397" w:type="dxa"/>
          </w:tcPr>
          <w:p w14:paraId="58AF04DD" w14:textId="7E934C8D" w:rsidR="00EF4432" w:rsidRDefault="00600B32">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F4432" w14:paraId="28A527B6" w14:textId="77777777">
        <w:tc>
          <w:tcPr>
            <w:tcW w:w="4815" w:type="dxa"/>
          </w:tcPr>
          <w:p w14:paraId="2559A69A"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Isikud, kellele saata õigusakti ärakiri: </w:t>
            </w:r>
          </w:p>
        </w:tc>
        <w:tc>
          <w:tcPr>
            <w:tcW w:w="4397" w:type="dxa"/>
          </w:tcPr>
          <w:p w14:paraId="7B593723" w14:textId="714EFED6" w:rsidR="00EF4432" w:rsidRDefault="00600B32">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62F13D78" w14:textId="77777777" w:rsidR="00EF4432" w:rsidRDefault="00EF4432">
      <w:pPr>
        <w:spacing w:line="240" w:lineRule="auto"/>
        <w:ind w:left="720"/>
        <w:rPr>
          <w:rFonts w:ascii="Times New Roman" w:eastAsia="Times New Roman" w:hAnsi="Times New Roman" w:cs="Times New Roman"/>
          <w:sz w:val="24"/>
          <w:szCs w:val="24"/>
        </w:rPr>
      </w:pPr>
    </w:p>
    <w:tbl>
      <w:tblPr>
        <w:tblStyle w:val="af6"/>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55E7D3EB" w14:textId="77777777">
        <w:tc>
          <w:tcPr>
            <w:tcW w:w="9212" w:type="dxa"/>
          </w:tcPr>
          <w:p w14:paraId="5BD001F4" w14:textId="77777777" w:rsidR="00EF4432" w:rsidRDefault="004C6674">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Eelnõu õiguslik alus </w:t>
            </w:r>
          </w:p>
        </w:tc>
      </w:tr>
      <w:tr w:rsidR="00EF4432" w14:paraId="2483A54D" w14:textId="77777777">
        <w:tc>
          <w:tcPr>
            <w:tcW w:w="9212" w:type="dxa"/>
          </w:tcPr>
          <w:p w14:paraId="60121874" w14:textId="5A0E7D71" w:rsidR="00DB263D" w:rsidRPr="00DB263D" w:rsidRDefault="0022333A" w:rsidP="00DB263D">
            <w:pPr>
              <w:rPr>
                <w:rStyle w:val="Hperlink"/>
                <w:rFonts w:ascii="Times New Roman" w:eastAsia="Times New Roman" w:hAnsi="Times New Roman" w:cs="Times New Roman"/>
                <w:sz w:val="24"/>
                <w:szCs w:val="24"/>
                <w:lang w:val="et-EE"/>
              </w:rPr>
            </w:pPr>
            <w:r w:rsidRPr="0022333A">
              <w:rPr>
                <w:rFonts w:ascii="Times New Roman" w:eastAsia="Times New Roman" w:hAnsi="Times New Roman" w:cs="Times New Roman"/>
                <w:sz w:val="24"/>
                <w:szCs w:val="24"/>
                <w:lang w:val="et-EE"/>
              </w:rPr>
              <w:t xml:space="preserve">Haldusmenetluse seaduse § 93 lõike 1 kohaselt tunnistab määruse kehtetuks määruse andmiseks pädev haldusorgan määrusega. Sellest tulenevalt tunnistab Märjamaa Vallavolikogu määrusega kehtetuks </w:t>
            </w:r>
            <w:r w:rsidR="00DB263D">
              <w:rPr>
                <w:rFonts w:ascii="Times New Roman" w:eastAsia="Times New Roman" w:hAnsi="Times New Roman" w:cs="Times New Roman"/>
                <w:sz w:val="24"/>
                <w:szCs w:val="24"/>
                <w:lang w:val="et-EE"/>
              </w:rPr>
              <w:fldChar w:fldCharType="begin"/>
            </w:r>
            <w:r w:rsidR="00DB263D">
              <w:rPr>
                <w:rFonts w:ascii="Times New Roman" w:eastAsia="Times New Roman" w:hAnsi="Times New Roman" w:cs="Times New Roman"/>
                <w:sz w:val="24"/>
                <w:szCs w:val="24"/>
                <w:lang w:val="et-EE"/>
              </w:rPr>
              <w:instrText>HYPERLINK "https://www.riigiteataja.ee/et/akt/418042019010"</w:instrText>
            </w:r>
            <w:r w:rsidR="00DB263D">
              <w:rPr>
                <w:rFonts w:ascii="Times New Roman" w:eastAsia="Times New Roman" w:hAnsi="Times New Roman" w:cs="Times New Roman"/>
                <w:sz w:val="24"/>
                <w:szCs w:val="24"/>
                <w:lang w:val="et-EE"/>
              </w:rPr>
            </w:r>
            <w:r w:rsidR="00DB263D">
              <w:rPr>
                <w:rFonts w:ascii="Times New Roman" w:eastAsia="Times New Roman" w:hAnsi="Times New Roman" w:cs="Times New Roman"/>
                <w:sz w:val="24"/>
                <w:szCs w:val="24"/>
                <w:lang w:val="et-EE"/>
              </w:rPr>
              <w:fldChar w:fldCharType="separate"/>
            </w:r>
            <w:r w:rsidR="00DB263D" w:rsidRPr="00DB263D">
              <w:rPr>
                <w:rStyle w:val="Hperlink"/>
                <w:rFonts w:ascii="Times New Roman" w:eastAsia="Times New Roman" w:hAnsi="Times New Roman" w:cs="Times New Roman"/>
                <w:sz w:val="24"/>
                <w:szCs w:val="24"/>
                <w:lang w:val="et-EE"/>
              </w:rPr>
              <w:t xml:space="preserve">Märjamaa Vallavolikogu 16.04.2019 määruse nr 66 </w:t>
            </w:r>
          </w:p>
          <w:p w14:paraId="39B9B5E3" w14:textId="4A97073C" w:rsidR="00EF4432" w:rsidRDefault="00DB263D" w:rsidP="00DB263D">
            <w:pPr>
              <w:rPr>
                <w:rFonts w:ascii="Times New Roman" w:eastAsia="Times New Roman" w:hAnsi="Times New Roman" w:cs="Times New Roman"/>
                <w:sz w:val="24"/>
                <w:szCs w:val="24"/>
              </w:rPr>
            </w:pPr>
            <w:r w:rsidRPr="00DB263D">
              <w:rPr>
                <w:rStyle w:val="Hperlink"/>
                <w:rFonts w:ascii="Times New Roman" w:eastAsia="Times New Roman" w:hAnsi="Times New Roman" w:cs="Times New Roman"/>
                <w:sz w:val="24"/>
                <w:szCs w:val="24"/>
                <w:lang w:val="et-EE"/>
              </w:rPr>
              <w:t>„Puuetega inimeste eluaseme füüsilise kohandamise kord“.</w:t>
            </w:r>
            <w:r>
              <w:rPr>
                <w:rFonts w:ascii="Times New Roman" w:eastAsia="Times New Roman" w:hAnsi="Times New Roman" w:cs="Times New Roman"/>
                <w:sz w:val="24"/>
                <w:szCs w:val="24"/>
                <w:lang w:val="et-EE"/>
              </w:rPr>
              <w:fldChar w:fldCharType="end"/>
            </w:r>
          </w:p>
        </w:tc>
      </w:tr>
    </w:tbl>
    <w:p w14:paraId="69693AA9" w14:textId="77777777" w:rsidR="00EF4432" w:rsidRDefault="00EF4432">
      <w:pPr>
        <w:spacing w:line="240" w:lineRule="auto"/>
        <w:rPr>
          <w:rFonts w:ascii="Times New Roman" w:eastAsia="Times New Roman" w:hAnsi="Times New Roman" w:cs="Times New Roman"/>
          <w:sz w:val="24"/>
          <w:szCs w:val="24"/>
        </w:rPr>
      </w:pPr>
    </w:p>
    <w:tbl>
      <w:tblPr>
        <w:tblStyle w:val="af7"/>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5E575858" w14:textId="77777777">
        <w:tc>
          <w:tcPr>
            <w:tcW w:w="9212" w:type="dxa"/>
          </w:tcPr>
          <w:p w14:paraId="04FC4E5F" w14:textId="77777777" w:rsidR="00EF4432" w:rsidRDefault="004C6674">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Eelnõu vastuvõtmise vajalikkuse põhjendus </w:t>
            </w:r>
          </w:p>
        </w:tc>
      </w:tr>
      <w:tr w:rsidR="00EF4432" w14:paraId="4288ABA2" w14:textId="77777777">
        <w:tc>
          <w:tcPr>
            <w:tcW w:w="9212" w:type="dxa"/>
          </w:tcPr>
          <w:p w14:paraId="5DCFDB94" w14:textId="1674DB06" w:rsidR="005B04E7" w:rsidRPr="005B04E7" w:rsidRDefault="005B04E7" w:rsidP="005B04E7">
            <w:pPr>
              <w:rPr>
                <w:rFonts w:ascii="Times New Roman" w:eastAsia="Times New Roman" w:hAnsi="Times New Roman" w:cs="Times New Roman"/>
                <w:sz w:val="24"/>
                <w:szCs w:val="24"/>
                <w:lang w:val="et-EE"/>
              </w:rPr>
            </w:pPr>
            <w:bookmarkStart w:id="0" w:name="_heading=h.54smvb7fud4j" w:colFirst="0" w:colLast="0"/>
            <w:bookmarkEnd w:id="0"/>
            <w:r w:rsidRPr="005B04E7">
              <w:rPr>
                <w:rFonts w:ascii="Times New Roman" w:eastAsia="Times New Roman" w:hAnsi="Times New Roman" w:cs="Times New Roman"/>
                <w:sz w:val="24"/>
                <w:szCs w:val="24"/>
                <w:lang w:val="et-EE"/>
              </w:rPr>
              <w:lastRenderedPageBreak/>
              <w:t xml:space="preserve">Kehtetuks tunnistatav määrus võeti vastu Euroopa Liidu struktuurivahenditest rahastatava meetme „Puuetega inimeste eluaseme füüsiline kohandamine“ rakendamiseks kohaliku omavalitsuse tasandil. Määruse andmise üheks aluseks oli </w:t>
            </w:r>
            <w:hyperlink r:id="rId6" w:history="1">
              <w:r w:rsidR="00CF2136" w:rsidRPr="00CF2136">
                <w:rPr>
                  <w:rStyle w:val="Hperlink"/>
                  <w:rFonts w:ascii="Times New Roman" w:eastAsia="Times New Roman" w:hAnsi="Times New Roman" w:cs="Times New Roman"/>
                  <w:sz w:val="24"/>
                  <w:szCs w:val="24"/>
                  <w:lang w:val="et-EE"/>
                </w:rPr>
                <w:t>s</w:t>
              </w:r>
              <w:r w:rsidRPr="00CF2136">
                <w:rPr>
                  <w:rStyle w:val="Hperlink"/>
                  <w:rFonts w:ascii="Times New Roman" w:eastAsia="Times New Roman" w:hAnsi="Times New Roman" w:cs="Times New Roman"/>
                  <w:sz w:val="24"/>
                  <w:szCs w:val="24"/>
                  <w:lang w:val="et-EE"/>
                </w:rPr>
                <w:t>otsiaalkaitseministri 26.02.2018 määrus nr 4 „Puuetega inimeste eluaseme füüsiline kohandamine</w:t>
              </w:r>
            </w:hyperlink>
            <w:r w:rsidRPr="005B04E7">
              <w:rPr>
                <w:rFonts w:ascii="Times New Roman" w:eastAsia="Times New Roman" w:hAnsi="Times New Roman" w:cs="Times New Roman"/>
                <w:sz w:val="24"/>
                <w:szCs w:val="24"/>
                <w:lang w:val="et-EE"/>
              </w:rPr>
              <w:t xml:space="preserve">“, millega kehtestati meetme toetuse andmise tingimused. Meetme abikõlblikkuse periood lõppes 31.08.2023 ning ministri määruse kehtivus lõpeb 31.12.2027. </w:t>
            </w:r>
          </w:p>
          <w:p w14:paraId="7EA24E77" w14:textId="77777777" w:rsidR="00622CB5" w:rsidRDefault="00622CB5" w:rsidP="005B04E7">
            <w:pPr>
              <w:rPr>
                <w:rFonts w:ascii="Times New Roman" w:eastAsia="Times New Roman" w:hAnsi="Times New Roman" w:cs="Times New Roman"/>
                <w:sz w:val="24"/>
                <w:szCs w:val="24"/>
                <w:lang w:val="et-EE"/>
              </w:rPr>
            </w:pPr>
          </w:p>
          <w:p w14:paraId="0A27ADD6" w14:textId="60A03F1E" w:rsidR="005B04E7" w:rsidRPr="005B04E7" w:rsidRDefault="00DE7E1D" w:rsidP="005B04E7">
            <w:pPr>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M</w:t>
            </w:r>
            <w:r w:rsidR="005B04E7" w:rsidRPr="005B04E7">
              <w:rPr>
                <w:rFonts w:ascii="Times New Roman" w:eastAsia="Times New Roman" w:hAnsi="Times New Roman" w:cs="Times New Roman"/>
                <w:sz w:val="24"/>
                <w:szCs w:val="24"/>
                <w:lang w:val="et-EE"/>
              </w:rPr>
              <w:t xml:space="preserve">äärus tugineb osaliselt ka Märjamaa Vallavolikogu 15.05.2018 määrusele nr 26 „Sotsiaalhoolekandelise abi andmise kord“, mis on kehtetuks tunnistatud. Seetõttu on määruse üks õiguslikest alustest ära langenud. </w:t>
            </w:r>
          </w:p>
          <w:p w14:paraId="7D1665EE" w14:textId="77777777" w:rsidR="00622CB5" w:rsidRDefault="00622CB5" w:rsidP="005B04E7">
            <w:pPr>
              <w:rPr>
                <w:rFonts w:ascii="Times New Roman" w:eastAsia="Times New Roman" w:hAnsi="Times New Roman" w:cs="Times New Roman"/>
                <w:sz w:val="24"/>
                <w:szCs w:val="24"/>
                <w:lang w:val="et-EE"/>
              </w:rPr>
            </w:pPr>
          </w:p>
          <w:p w14:paraId="2F44A1E4" w14:textId="0C54E7F9" w:rsidR="005B04E7" w:rsidRPr="005B04E7" w:rsidRDefault="00622CB5" w:rsidP="005B04E7">
            <w:pPr>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Nimetatud</w:t>
            </w:r>
            <w:r w:rsidR="001072D7">
              <w:rPr>
                <w:rFonts w:ascii="Times New Roman" w:eastAsia="Times New Roman" w:hAnsi="Times New Roman" w:cs="Times New Roman"/>
                <w:sz w:val="24"/>
                <w:szCs w:val="24"/>
                <w:lang w:val="et-EE"/>
              </w:rPr>
              <w:t xml:space="preserve"> meetmest</w:t>
            </w:r>
            <w:r w:rsidR="005B04E7" w:rsidRPr="005B04E7">
              <w:rPr>
                <w:rFonts w:ascii="Times New Roman" w:eastAsia="Times New Roman" w:hAnsi="Times New Roman" w:cs="Times New Roman"/>
                <w:sz w:val="24"/>
                <w:szCs w:val="24"/>
                <w:lang w:val="et-EE"/>
              </w:rPr>
              <w:t xml:space="preserve"> </w:t>
            </w:r>
            <w:r w:rsidR="001072D7" w:rsidRPr="005B04E7">
              <w:rPr>
                <w:rFonts w:ascii="Times New Roman" w:eastAsia="Times New Roman" w:hAnsi="Times New Roman" w:cs="Times New Roman"/>
                <w:sz w:val="24"/>
                <w:szCs w:val="24"/>
                <w:lang w:val="et-EE"/>
              </w:rPr>
              <w:t xml:space="preserve">vahendeid enam </w:t>
            </w:r>
            <w:r w:rsidR="005B04E7" w:rsidRPr="005B04E7">
              <w:rPr>
                <w:rFonts w:ascii="Times New Roman" w:eastAsia="Times New Roman" w:hAnsi="Times New Roman" w:cs="Times New Roman"/>
                <w:sz w:val="24"/>
                <w:szCs w:val="24"/>
                <w:lang w:val="et-EE"/>
              </w:rPr>
              <w:t xml:space="preserve">puuetega inimeste eluruumide </w:t>
            </w:r>
            <w:r w:rsidR="001072D7">
              <w:rPr>
                <w:rFonts w:ascii="Times New Roman" w:eastAsia="Times New Roman" w:hAnsi="Times New Roman" w:cs="Times New Roman"/>
                <w:sz w:val="24"/>
                <w:szCs w:val="24"/>
                <w:lang w:val="et-EE"/>
              </w:rPr>
              <w:t>k</w:t>
            </w:r>
            <w:r w:rsidR="005B04E7" w:rsidRPr="005B04E7">
              <w:rPr>
                <w:rFonts w:ascii="Times New Roman" w:eastAsia="Times New Roman" w:hAnsi="Times New Roman" w:cs="Times New Roman"/>
                <w:sz w:val="24"/>
                <w:szCs w:val="24"/>
                <w:lang w:val="et-EE"/>
              </w:rPr>
              <w:t>ohandamiseks</w:t>
            </w:r>
            <w:r w:rsidR="001072D7" w:rsidRPr="005B04E7">
              <w:rPr>
                <w:rFonts w:ascii="Times New Roman" w:eastAsia="Times New Roman" w:hAnsi="Times New Roman" w:cs="Times New Roman"/>
                <w:sz w:val="24"/>
                <w:szCs w:val="24"/>
                <w:lang w:val="et-EE"/>
              </w:rPr>
              <w:t xml:space="preserve"> ei eraldata</w:t>
            </w:r>
            <w:r w:rsidR="005B04E7" w:rsidRPr="005B04E7">
              <w:rPr>
                <w:rFonts w:ascii="Times New Roman" w:eastAsia="Times New Roman" w:hAnsi="Times New Roman" w:cs="Times New Roman"/>
                <w:sz w:val="24"/>
                <w:szCs w:val="24"/>
                <w:lang w:val="et-EE"/>
              </w:rPr>
              <w:t>. Eluruumide kohandamist rahastatakse vallaeelarvelistest vahenditest ning abi andmise alused on sätestatud kehtivas Märjamaa Vallavolikogu 17.09.2024 määruses nr 77 „Sotsiaalhoolekandelise abi andmise kord“. Seetõttu puudub vajadus säilitada eraldi määrust, mis on seotud lõppenud toetusmeetme rakendamisega.</w:t>
            </w:r>
          </w:p>
          <w:p w14:paraId="211BA050" w14:textId="77777777" w:rsidR="001072D7" w:rsidRDefault="001072D7" w:rsidP="005E44E0">
            <w:pPr>
              <w:rPr>
                <w:rFonts w:ascii="Times New Roman" w:eastAsia="Times New Roman" w:hAnsi="Times New Roman" w:cs="Times New Roman"/>
                <w:sz w:val="24"/>
                <w:szCs w:val="24"/>
                <w:lang w:val="et-EE"/>
              </w:rPr>
            </w:pPr>
          </w:p>
          <w:p w14:paraId="2F188CBB" w14:textId="3053FCF2" w:rsidR="00EF4432" w:rsidRDefault="005B04E7" w:rsidP="005E44E0">
            <w:pPr>
              <w:rPr>
                <w:rFonts w:ascii="Times New Roman" w:eastAsia="Times New Roman" w:hAnsi="Times New Roman" w:cs="Times New Roman"/>
                <w:sz w:val="24"/>
                <w:szCs w:val="24"/>
              </w:rPr>
            </w:pPr>
            <w:r w:rsidRPr="005B04E7">
              <w:rPr>
                <w:rFonts w:ascii="Times New Roman" w:eastAsia="Times New Roman" w:hAnsi="Times New Roman" w:cs="Times New Roman"/>
                <w:sz w:val="24"/>
                <w:szCs w:val="24"/>
                <w:lang w:val="et-EE"/>
              </w:rPr>
              <w:t>Eelnõu vastuvõtmine aitab korrastada kohaliku omavalitsuse õigusakte ning tagada õigusselguse, kõrvaldades kehtivast õiguskorrast aegunud regulatsiooni.</w:t>
            </w:r>
            <w:r w:rsidR="005E44E0">
              <w:rPr>
                <w:rFonts w:ascii="Times New Roman" w:eastAsia="Times New Roman" w:hAnsi="Times New Roman" w:cs="Times New Roman"/>
                <w:sz w:val="24"/>
                <w:szCs w:val="24"/>
                <w:lang w:val="et-EE"/>
              </w:rPr>
              <w:t>.</w:t>
            </w:r>
          </w:p>
          <w:p w14:paraId="1E3A6D88" w14:textId="2855679B" w:rsidR="00947A46" w:rsidRDefault="00947A46">
            <w:pPr>
              <w:keepNext/>
              <w:rPr>
                <w:rFonts w:ascii="Times New Roman" w:eastAsia="Times New Roman" w:hAnsi="Times New Roman" w:cs="Times New Roman"/>
                <w:sz w:val="24"/>
                <w:szCs w:val="24"/>
              </w:rPr>
            </w:pPr>
          </w:p>
        </w:tc>
      </w:tr>
    </w:tbl>
    <w:p w14:paraId="102D4CA8" w14:textId="77777777" w:rsidR="00EF4432" w:rsidRDefault="004C667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8"/>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7105CAEE" w14:textId="77777777">
        <w:tc>
          <w:tcPr>
            <w:tcW w:w="9212" w:type="dxa"/>
          </w:tcPr>
          <w:p w14:paraId="34E2849A" w14:textId="77777777" w:rsidR="00EF4432" w:rsidRDefault="004C6674">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Õigusaktid, mis reguleerivad küsimust käesoleval ajal</w:t>
            </w:r>
          </w:p>
        </w:tc>
      </w:tr>
      <w:tr w:rsidR="00EF4432" w14:paraId="6B37101C" w14:textId="77777777">
        <w:tc>
          <w:tcPr>
            <w:tcW w:w="9212" w:type="dxa"/>
          </w:tcPr>
          <w:p w14:paraId="0646F524" w14:textId="50013C8B" w:rsidR="00EF4432" w:rsidRPr="00600B32" w:rsidRDefault="00DE7E1D" w:rsidP="00050BA5">
            <w:pPr>
              <w:rPr>
                <w:rFonts w:ascii="Times New Roman" w:eastAsia="Times New Roman" w:hAnsi="Times New Roman" w:cs="Times New Roman"/>
                <w:b/>
                <w:bCs/>
                <w:sz w:val="24"/>
                <w:szCs w:val="24"/>
              </w:rPr>
            </w:pPr>
            <w:r w:rsidRPr="00DE7E1D">
              <w:rPr>
                <w:rFonts w:ascii="Times New Roman" w:eastAsia="Times New Roman" w:hAnsi="Times New Roman" w:cs="Times New Roman"/>
                <w:sz w:val="24"/>
                <w:szCs w:val="24"/>
              </w:rPr>
              <w:t>Märjamaa Vallavolikogu 16.04.2019 määruse nr 66 „</w:t>
            </w:r>
            <w:r w:rsidRPr="00DE7E1D">
              <w:rPr>
                <w:rFonts w:ascii="Times New Roman" w:eastAsia="Times New Roman" w:hAnsi="Times New Roman" w:cs="Times New Roman"/>
                <w:sz w:val="24"/>
                <w:szCs w:val="24"/>
                <w:lang w:val="et-EE"/>
              </w:rPr>
              <w:t>Puuetega inimeste eluaseme füüsilise kohandamise kord“.</w:t>
            </w:r>
            <w:r w:rsidR="00720386" w:rsidRPr="00720386">
              <w:rPr>
                <w:rFonts w:ascii="Times New Roman" w:eastAsia="Times New Roman" w:hAnsi="Times New Roman" w:cs="Times New Roman"/>
                <w:sz w:val="24"/>
                <w:szCs w:val="24"/>
              </w:rPr>
              <w:t>.</w:t>
            </w:r>
          </w:p>
        </w:tc>
      </w:tr>
    </w:tbl>
    <w:p w14:paraId="3A71FE8E" w14:textId="77777777" w:rsidR="00EF4432" w:rsidRDefault="00EF4432">
      <w:pPr>
        <w:spacing w:after="0" w:line="240" w:lineRule="auto"/>
        <w:rPr>
          <w:rFonts w:ascii="Times New Roman" w:eastAsia="Times New Roman" w:hAnsi="Times New Roman" w:cs="Times New Roman"/>
          <w:sz w:val="24"/>
          <w:szCs w:val="24"/>
        </w:rPr>
      </w:pPr>
    </w:p>
    <w:tbl>
      <w:tblPr>
        <w:tblStyle w:val="af9"/>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12B231D4" w14:textId="77777777">
        <w:tc>
          <w:tcPr>
            <w:tcW w:w="9212" w:type="dxa"/>
          </w:tcPr>
          <w:p w14:paraId="423F5525" w14:textId="77777777" w:rsidR="00EF4432" w:rsidRDefault="004C6674">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Eelnõu sisu ja võrdlev analüüs</w:t>
            </w:r>
          </w:p>
        </w:tc>
      </w:tr>
      <w:tr w:rsidR="00EF4432" w14:paraId="0900A949" w14:textId="77777777" w:rsidTr="005A52B2">
        <w:trPr>
          <w:trHeight w:val="1108"/>
        </w:trPr>
        <w:tc>
          <w:tcPr>
            <w:tcW w:w="9212" w:type="dxa"/>
          </w:tcPr>
          <w:p w14:paraId="6FE6B2F6" w14:textId="34B9313D" w:rsidR="00783EA7" w:rsidRPr="00783EA7" w:rsidRDefault="00783EA7" w:rsidP="001072D7">
            <w:pPr>
              <w:pStyle w:val="Pealkiri2"/>
              <w:spacing w:before="0" w:after="0"/>
              <w:rPr>
                <w:rFonts w:ascii="Times New Roman" w:eastAsia="Times New Roman" w:hAnsi="Times New Roman" w:cs="Times New Roman"/>
                <w:b w:val="0"/>
                <w:bCs w:val="0"/>
                <w:sz w:val="24"/>
                <w:szCs w:val="24"/>
                <w:lang w:val="et-EE"/>
              </w:rPr>
            </w:pPr>
            <w:r>
              <w:rPr>
                <w:rFonts w:ascii="Times New Roman" w:eastAsia="Times New Roman" w:hAnsi="Times New Roman" w:cs="Times New Roman"/>
                <w:b w:val="0"/>
                <w:bCs w:val="0"/>
                <w:sz w:val="24"/>
                <w:szCs w:val="24"/>
                <w:lang w:val="et-EE"/>
              </w:rPr>
              <w:t xml:space="preserve">Määrusega </w:t>
            </w:r>
            <w:r w:rsidRPr="00783EA7">
              <w:rPr>
                <w:rFonts w:ascii="Times New Roman" w:eastAsia="Times New Roman" w:hAnsi="Times New Roman" w:cs="Times New Roman"/>
                <w:b w:val="0"/>
                <w:bCs w:val="0"/>
                <w:sz w:val="24"/>
                <w:szCs w:val="24"/>
                <w:lang w:val="et-EE"/>
              </w:rPr>
              <w:t xml:space="preserve"> tunnistatakse kehtetuks Märjamaa Vallavolikogu 16.04.2019 määrus nr 66 „Puuetega inimeste eluaseme füüsilise kohandamise kord“.</w:t>
            </w:r>
          </w:p>
          <w:p w14:paraId="5DD086D6" w14:textId="6FBEEFA1" w:rsidR="00783EA7" w:rsidRPr="00783EA7" w:rsidRDefault="00783EA7" w:rsidP="001072D7">
            <w:pPr>
              <w:pStyle w:val="Pealkiri2"/>
              <w:spacing w:before="0" w:after="0"/>
              <w:rPr>
                <w:rFonts w:ascii="Times New Roman" w:eastAsia="Times New Roman" w:hAnsi="Times New Roman" w:cs="Times New Roman"/>
                <w:b w:val="0"/>
                <w:bCs w:val="0"/>
                <w:sz w:val="24"/>
                <w:szCs w:val="24"/>
                <w:lang w:val="et-EE"/>
              </w:rPr>
            </w:pPr>
            <w:r w:rsidRPr="00783EA7">
              <w:rPr>
                <w:rFonts w:ascii="Times New Roman" w:eastAsia="Times New Roman" w:hAnsi="Times New Roman" w:cs="Times New Roman"/>
                <w:b w:val="0"/>
                <w:bCs w:val="0"/>
                <w:sz w:val="24"/>
                <w:szCs w:val="24"/>
                <w:lang w:val="et-EE"/>
              </w:rPr>
              <w:t>Kehtetuks tunnistatav määrus reguleerib puudega isikute eluruumide kohandamise toetuse taotlemist, taotluste menetlemist, hüvitatavaid kulusid ning järelkontrolli. Määrus on sisuliselt seotud Euroopa Liidu struktuurivahenditest rahastatud meetmega</w:t>
            </w:r>
            <w:r>
              <w:rPr>
                <w:rFonts w:ascii="Times New Roman" w:eastAsia="Times New Roman" w:hAnsi="Times New Roman" w:cs="Times New Roman"/>
                <w:b w:val="0"/>
                <w:bCs w:val="0"/>
                <w:sz w:val="24"/>
                <w:szCs w:val="24"/>
                <w:lang w:val="et-EE"/>
              </w:rPr>
              <w:t>.</w:t>
            </w:r>
          </w:p>
          <w:p w14:paraId="23D1B409" w14:textId="77777777" w:rsidR="00783EA7" w:rsidRPr="00783EA7" w:rsidRDefault="00783EA7" w:rsidP="001072D7">
            <w:pPr>
              <w:pStyle w:val="Pealkiri2"/>
              <w:spacing w:before="0" w:after="0"/>
              <w:rPr>
                <w:rFonts w:ascii="Times New Roman" w:eastAsia="Times New Roman" w:hAnsi="Times New Roman" w:cs="Times New Roman"/>
                <w:b w:val="0"/>
                <w:bCs w:val="0"/>
                <w:sz w:val="24"/>
                <w:szCs w:val="24"/>
                <w:lang w:val="et-EE"/>
              </w:rPr>
            </w:pPr>
            <w:r w:rsidRPr="00783EA7">
              <w:rPr>
                <w:rFonts w:ascii="Times New Roman" w:eastAsia="Times New Roman" w:hAnsi="Times New Roman" w:cs="Times New Roman"/>
                <w:b w:val="0"/>
                <w:bCs w:val="0"/>
                <w:sz w:val="24"/>
                <w:szCs w:val="24"/>
                <w:lang w:val="et-EE"/>
              </w:rPr>
              <w:t>Pärast määruse kehtetuks tunnistamist ei jää puuetega inimeste eluruumide kohandamisega seotud abi andmine õiguslikult reguleerimata. Vastavat abi osutatakse edaspidi kehtiva Märjamaa Vallavolikogu 17.09.2024 määruse nr 77 „Sotsiaalhoolekandelise abi andmise kord“ alusel ning rahastatakse vallaeelarvest.</w:t>
            </w:r>
          </w:p>
          <w:p w14:paraId="72AD9A2D" w14:textId="432AE67D" w:rsidR="00EF4432" w:rsidRDefault="00783EA7" w:rsidP="001072D7">
            <w:pPr>
              <w:pStyle w:val="Pealkiri2"/>
              <w:spacing w:before="0" w:after="0"/>
              <w:rPr>
                <w:rFonts w:ascii="Times New Roman" w:eastAsia="Times New Roman" w:hAnsi="Times New Roman" w:cs="Times New Roman"/>
                <w:sz w:val="24"/>
                <w:szCs w:val="24"/>
              </w:rPr>
            </w:pPr>
            <w:r w:rsidRPr="00783EA7">
              <w:rPr>
                <w:rFonts w:ascii="Times New Roman" w:eastAsia="Times New Roman" w:hAnsi="Times New Roman" w:cs="Times New Roman"/>
                <w:b w:val="0"/>
                <w:bCs w:val="0"/>
                <w:sz w:val="24"/>
                <w:szCs w:val="24"/>
                <w:lang w:val="et-EE"/>
              </w:rPr>
              <w:t>Eelnõuga ei kehtestata uusi õigusi, kohustusi ega menetlusreegleid. Eelnõu eesmärk on lõpetada aegunud ja oma eesmärgi ammendanud määruse kehtivus ning viia kohaliku omavalitsuse õigusaktid kooskõlla tegeliku õigusliku ja faktilise olukorraga.</w:t>
            </w:r>
          </w:p>
        </w:tc>
      </w:tr>
    </w:tbl>
    <w:p w14:paraId="796B0F96" w14:textId="77777777" w:rsidR="00EF4432" w:rsidRDefault="00EF4432">
      <w:pPr>
        <w:tabs>
          <w:tab w:val="left" w:pos="5670"/>
        </w:tabs>
        <w:spacing w:after="0" w:line="240" w:lineRule="auto"/>
        <w:rPr>
          <w:rFonts w:ascii="Times New Roman" w:eastAsia="Times New Roman" w:hAnsi="Times New Roman" w:cs="Times New Roman"/>
          <w:sz w:val="24"/>
          <w:szCs w:val="24"/>
        </w:rPr>
      </w:pPr>
    </w:p>
    <w:tbl>
      <w:tblPr>
        <w:tblStyle w:val="afa"/>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49F8469E" w14:textId="77777777">
        <w:tc>
          <w:tcPr>
            <w:tcW w:w="9212" w:type="dxa"/>
          </w:tcPr>
          <w:p w14:paraId="1B41E4EE" w14:textId="77777777" w:rsidR="00EF4432" w:rsidRDefault="004C6674">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Õigusaktid, mida on eelnõu õigusaktina vastuvõtmisel vaja tunnistada kehtetuks, tühistada või muuta</w:t>
            </w:r>
          </w:p>
        </w:tc>
      </w:tr>
      <w:tr w:rsidR="00EF4432" w14:paraId="7C8C1C22" w14:textId="77777777">
        <w:trPr>
          <w:trHeight w:val="293"/>
        </w:trPr>
        <w:tc>
          <w:tcPr>
            <w:tcW w:w="9212" w:type="dxa"/>
          </w:tcPr>
          <w:p w14:paraId="54B9F22A" w14:textId="00023653" w:rsidR="00EF4432" w:rsidRDefault="00783EA7" w:rsidP="006427F9">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6202D41" w14:textId="77777777" w:rsidR="00EF4432" w:rsidRDefault="00EF4432">
      <w:pPr>
        <w:rPr>
          <w:rFonts w:ascii="Times New Roman" w:eastAsia="Times New Roman" w:hAnsi="Times New Roman" w:cs="Times New Roman"/>
          <w:sz w:val="24"/>
          <w:szCs w:val="24"/>
        </w:rPr>
      </w:pPr>
    </w:p>
    <w:tbl>
      <w:tblPr>
        <w:tblStyle w:val="afb"/>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71B2134F" w14:textId="77777777">
        <w:tc>
          <w:tcPr>
            <w:tcW w:w="9212" w:type="dxa"/>
          </w:tcPr>
          <w:p w14:paraId="3B74D57B" w14:textId="77777777" w:rsidR="00EF4432" w:rsidRDefault="004C6674">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Õigusakti vastuvõtmisega kaasnevad rakendusaktid</w:t>
            </w:r>
          </w:p>
          <w:p w14:paraId="0C2E9260" w14:textId="77777777" w:rsidR="00EF4432" w:rsidRDefault="00EF4432">
            <w:pPr>
              <w:ind w:left="720"/>
              <w:rPr>
                <w:rFonts w:ascii="Times New Roman" w:eastAsia="Times New Roman" w:hAnsi="Times New Roman" w:cs="Times New Roman"/>
                <w:b/>
                <w:bCs/>
                <w:sz w:val="24"/>
                <w:szCs w:val="24"/>
              </w:rPr>
            </w:pPr>
          </w:p>
        </w:tc>
      </w:tr>
      <w:tr w:rsidR="00EF4432" w14:paraId="0DDC6C91" w14:textId="77777777">
        <w:tc>
          <w:tcPr>
            <w:tcW w:w="9212" w:type="dxa"/>
          </w:tcPr>
          <w:p w14:paraId="579BC4DE" w14:textId="77777777" w:rsidR="00EF4432" w:rsidRDefault="004C6674">
            <w:pPr>
              <w:rPr>
                <w:rFonts w:ascii="Times New Roman" w:eastAsia="Times New Roman" w:hAnsi="Times New Roman" w:cs="Times New Roman"/>
                <w:sz w:val="24"/>
                <w:szCs w:val="24"/>
              </w:rPr>
            </w:pPr>
            <w:r>
              <w:rPr>
                <w:rFonts w:ascii="Times New Roman" w:eastAsia="Times New Roman" w:hAnsi="Times New Roman" w:cs="Times New Roman"/>
                <w:sz w:val="24"/>
                <w:szCs w:val="24"/>
              </w:rPr>
              <w:t>Ei kaasne</w:t>
            </w:r>
          </w:p>
        </w:tc>
      </w:tr>
    </w:tbl>
    <w:p w14:paraId="5C3DAA13" w14:textId="77777777" w:rsidR="00EF4432" w:rsidRDefault="00EF4432">
      <w:pPr>
        <w:rPr>
          <w:rFonts w:ascii="Times New Roman" w:eastAsia="Times New Roman" w:hAnsi="Times New Roman" w:cs="Times New Roman"/>
          <w:sz w:val="24"/>
          <w:szCs w:val="24"/>
        </w:rPr>
      </w:pPr>
    </w:p>
    <w:tbl>
      <w:tblPr>
        <w:tblStyle w:val="afc"/>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10B0869C" w14:textId="77777777">
        <w:tc>
          <w:tcPr>
            <w:tcW w:w="9212" w:type="dxa"/>
          </w:tcPr>
          <w:p w14:paraId="44B28BF8" w14:textId="77777777" w:rsidR="00EF4432" w:rsidRDefault="004C6674">
            <w:pPr>
              <w:numPr>
                <w:ilvl w:val="0"/>
                <w:numId w:val="5"/>
              </w:numPr>
              <w:ind w:left="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Õigusakti rakendamisega kaasnevad kulud ja katteallikad </w:t>
            </w:r>
          </w:p>
        </w:tc>
      </w:tr>
      <w:tr w:rsidR="00EF4432" w14:paraId="37E1122B" w14:textId="77777777">
        <w:tc>
          <w:tcPr>
            <w:tcW w:w="9212" w:type="dxa"/>
          </w:tcPr>
          <w:p w14:paraId="5F28B628" w14:textId="7DE60A68" w:rsidR="00EF4432" w:rsidRDefault="00ED346E" w:rsidP="00ED346E">
            <w:pPr>
              <w:rPr>
                <w:rFonts w:ascii="Times New Roman" w:eastAsia="Times New Roman" w:hAnsi="Times New Roman" w:cs="Times New Roman"/>
                <w:sz w:val="24"/>
                <w:szCs w:val="24"/>
              </w:rPr>
            </w:pPr>
            <w:r>
              <w:rPr>
                <w:rFonts w:ascii="Times New Roman" w:eastAsia="Times New Roman" w:hAnsi="Times New Roman" w:cs="Times New Roman"/>
                <w:sz w:val="24"/>
                <w:szCs w:val="24"/>
                <w:lang w:val="et-EE"/>
              </w:rPr>
              <w:t>P</w:t>
            </w:r>
            <w:r w:rsidRPr="00ED346E">
              <w:rPr>
                <w:rFonts w:ascii="Times New Roman" w:eastAsia="Times New Roman" w:hAnsi="Times New Roman" w:cs="Times New Roman"/>
                <w:sz w:val="24"/>
                <w:szCs w:val="24"/>
                <w:lang w:val="et-EE"/>
              </w:rPr>
              <w:t>uudub mõju vallaeelarvele, ametiasutuse töökorraldusele ning teenuse saajate õigustele, kuna abi andmine jätkub kehtiva sotsiaalhoolekandelise abi korra alusel</w:t>
            </w:r>
            <w:r>
              <w:rPr>
                <w:rFonts w:ascii="Times New Roman" w:eastAsia="Times New Roman" w:hAnsi="Times New Roman" w:cs="Times New Roman"/>
                <w:sz w:val="24"/>
                <w:szCs w:val="24"/>
                <w:lang w:val="et-EE"/>
              </w:rPr>
              <w:t>.</w:t>
            </w:r>
          </w:p>
        </w:tc>
      </w:tr>
    </w:tbl>
    <w:p w14:paraId="5082DC34" w14:textId="77777777" w:rsidR="00EF4432" w:rsidRDefault="00EF4432">
      <w:pPr>
        <w:rPr>
          <w:rFonts w:ascii="Times New Roman" w:eastAsia="Times New Roman" w:hAnsi="Times New Roman" w:cs="Times New Roman"/>
          <w:sz w:val="24"/>
          <w:szCs w:val="24"/>
        </w:rPr>
      </w:pPr>
    </w:p>
    <w:tbl>
      <w:tblPr>
        <w:tblStyle w:val="afd"/>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EF4432" w14:paraId="4095C927" w14:textId="77777777">
        <w:tc>
          <w:tcPr>
            <w:tcW w:w="9212" w:type="dxa"/>
          </w:tcPr>
          <w:p w14:paraId="474695E6" w14:textId="77777777" w:rsidR="00EF4432" w:rsidRDefault="004C6674">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Eelnõule lisatavad muud asjasse puutuvad materjalid </w:t>
            </w:r>
          </w:p>
          <w:p w14:paraId="79F17EAE" w14:textId="77777777" w:rsidR="00EF4432" w:rsidRDefault="00EF4432">
            <w:pPr>
              <w:ind w:left="720"/>
              <w:rPr>
                <w:rFonts w:ascii="Times New Roman" w:eastAsia="Times New Roman" w:hAnsi="Times New Roman" w:cs="Times New Roman"/>
                <w:b/>
                <w:bCs/>
                <w:sz w:val="24"/>
                <w:szCs w:val="24"/>
              </w:rPr>
            </w:pPr>
          </w:p>
        </w:tc>
      </w:tr>
      <w:tr w:rsidR="00EF4432" w14:paraId="7B6B8091" w14:textId="77777777">
        <w:trPr>
          <w:trHeight w:val="300"/>
        </w:trPr>
        <w:tc>
          <w:tcPr>
            <w:tcW w:w="9212" w:type="dxa"/>
          </w:tcPr>
          <w:p w14:paraId="4D52C565" w14:textId="77777777" w:rsidR="00EF4432" w:rsidRDefault="004C667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r>
    </w:tbl>
    <w:tbl>
      <w:tblPr>
        <w:tblStyle w:val="afe"/>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9"/>
        <w:gridCol w:w="4820"/>
      </w:tblGrid>
      <w:tr w:rsidR="00EF4432" w14:paraId="51A971C8" w14:textId="77777777">
        <w:tc>
          <w:tcPr>
            <w:tcW w:w="4389" w:type="dxa"/>
          </w:tcPr>
          <w:p w14:paraId="5FA685A5"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Eelnõu esitamise kuupäev</w:t>
            </w:r>
          </w:p>
        </w:tc>
        <w:tc>
          <w:tcPr>
            <w:tcW w:w="4820" w:type="dxa"/>
          </w:tcPr>
          <w:p w14:paraId="1261EC0D" w14:textId="73D28500" w:rsidR="00EF4432" w:rsidRDefault="00ED346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08.09.202</w:t>
            </w:r>
            <w:r w:rsidR="00050BA5">
              <w:rPr>
                <w:rFonts w:ascii="Times New Roman" w:eastAsia="Times New Roman" w:hAnsi="Times New Roman" w:cs="Times New Roman"/>
                <w:b/>
                <w:bCs/>
                <w:sz w:val="24"/>
                <w:szCs w:val="24"/>
              </w:rPr>
              <w:t>6</w:t>
            </w:r>
          </w:p>
        </w:tc>
      </w:tr>
    </w:tbl>
    <w:p w14:paraId="6C7EF54C" w14:textId="77777777" w:rsidR="00EF4432" w:rsidRDefault="00EF4432">
      <w:pPr>
        <w:rPr>
          <w:rFonts w:ascii="Times New Roman" w:eastAsia="Times New Roman" w:hAnsi="Times New Roman" w:cs="Times New Roman"/>
          <w:sz w:val="24"/>
          <w:szCs w:val="24"/>
        </w:rPr>
      </w:pPr>
    </w:p>
    <w:tbl>
      <w:tblPr>
        <w:tblStyle w:val="aff"/>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4677"/>
        <w:gridCol w:w="1733"/>
      </w:tblGrid>
      <w:tr w:rsidR="00EF4432" w14:paraId="4E5018A6" w14:textId="77777777">
        <w:tc>
          <w:tcPr>
            <w:tcW w:w="2802" w:type="dxa"/>
          </w:tcPr>
          <w:p w14:paraId="5D95572C"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Eelnõu kooskõlastaja/arvamuse andja:</w:t>
            </w:r>
          </w:p>
        </w:tc>
        <w:tc>
          <w:tcPr>
            <w:tcW w:w="4677" w:type="dxa"/>
          </w:tcPr>
          <w:p w14:paraId="453E28D9"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Seisukoht ja põhjendus, ettepanekud:</w:t>
            </w:r>
          </w:p>
        </w:tc>
        <w:tc>
          <w:tcPr>
            <w:tcW w:w="1733" w:type="dxa"/>
          </w:tcPr>
          <w:p w14:paraId="7CB1DBF4" w14:textId="77777777" w:rsidR="00EF4432" w:rsidRDefault="004C66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Kuupäev:</w:t>
            </w:r>
          </w:p>
        </w:tc>
      </w:tr>
      <w:tr w:rsidR="00EF4432" w14:paraId="7A8F828F" w14:textId="77777777">
        <w:tc>
          <w:tcPr>
            <w:tcW w:w="2802" w:type="dxa"/>
          </w:tcPr>
          <w:p w14:paraId="71CE7FA1" w14:textId="19F0A04F" w:rsidR="00EF4432" w:rsidRDefault="00050BA5">
            <w:pPr>
              <w:rPr>
                <w:rFonts w:ascii="Times New Roman" w:eastAsia="Times New Roman" w:hAnsi="Times New Roman" w:cs="Times New Roman"/>
                <w:sz w:val="24"/>
                <w:szCs w:val="24"/>
              </w:rPr>
            </w:pPr>
            <w:r>
              <w:rPr>
                <w:rFonts w:ascii="Times New Roman" w:eastAsia="Times New Roman" w:hAnsi="Times New Roman" w:cs="Times New Roman"/>
                <w:sz w:val="24"/>
                <w:szCs w:val="24"/>
              </w:rPr>
              <w:t>Sotsiaalkomisjoni</w:t>
            </w:r>
          </w:p>
        </w:tc>
        <w:tc>
          <w:tcPr>
            <w:tcW w:w="4677" w:type="dxa"/>
          </w:tcPr>
          <w:p w14:paraId="1A032FD6" w14:textId="6BA8A315" w:rsidR="00EF4432" w:rsidRDefault="008D52BB">
            <w:pPr>
              <w:rPr>
                <w:rFonts w:ascii="Times New Roman" w:eastAsia="Times New Roman" w:hAnsi="Times New Roman" w:cs="Times New Roman"/>
                <w:sz w:val="24"/>
                <w:szCs w:val="24"/>
              </w:rPr>
            </w:pPr>
            <w:r>
              <w:rPr>
                <w:rFonts w:ascii="Times New Roman" w:eastAsia="Times New Roman" w:hAnsi="Times New Roman" w:cs="Times New Roman"/>
                <w:sz w:val="24"/>
                <w:szCs w:val="24"/>
              </w:rPr>
              <w:t>Toetas eelnõud.</w:t>
            </w:r>
          </w:p>
        </w:tc>
        <w:tc>
          <w:tcPr>
            <w:tcW w:w="1733" w:type="dxa"/>
          </w:tcPr>
          <w:p w14:paraId="074EF166" w14:textId="2139F580" w:rsidR="00EF4432" w:rsidRDefault="008D52BB">
            <w:pPr>
              <w:rPr>
                <w:rFonts w:ascii="Times New Roman" w:eastAsia="Times New Roman" w:hAnsi="Times New Roman" w:cs="Times New Roman"/>
                <w:sz w:val="24"/>
                <w:szCs w:val="24"/>
              </w:rPr>
            </w:pPr>
            <w:r>
              <w:rPr>
                <w:rFonts w:ascii="Times New Roman" w:eastAsia="Times New Roman" w:hAnsi="Times New Roman" w:cs="Times New Roman"/>
                <w:sz w:val="24"/>
                <w:szCs w:val="24"/>
              </w:rPr>
              <w:t>16.09.26</w:t>
            </w:r>
          </w:p>
        </w:tc>
      </w:tr>
    </w:tbl>
    <w:p w14:paraId="3DF478E6" w14:textId="77777777" w:rsidR="00EF4432" w:rsidRDefault="00EF4432">
      <w:pPr>
        <w:rPr>
          <w:rFonts w:ascii="Times New Roman" w:eastAsia="Times New Roman" w:hAnsi="Times New Roman" w:cs="Times New Roman"/>
          <w:sz w:val="24"/>
          <w:szCs w:val="24"/>
        </w:rPr>
      </w:pPr>
    </w:p>
    <w:p w14:paraId="66CEE858" w14:textId="77777777" w:rsidR="00EF4432" w:rsidRDefault="00EF4432">
      <w:pPr>
        <w:rPr>
          <w:rFonts w:ascii="Times New Roman" w:eastAsia="Times New Roman" w:hAnsi="Times New Roman" w:cs="Times New Roman"/>
          <w:sz w:val="24"/>
          <w:szCs w:val="24"/>
        </w:rPr>
      </w:pPr>
    </w:p>
    <w:sectPr w:rsidR="00EF4432" w:rsidSect="005A52B2">
      <w:pgSz w:w="11906" w:h="16838"/>
      <w:pgMar w:top="426" w:right="851" w:bottom="567" w:left="170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6354622E-3AEE-4669-B93A-CDB32FBA7A47}"/>
    <w:embedBold r:id="rId2" w:fontKey="{016F3D21-3E00-413A-9221-571F8DBE34B5}"/>
  </w:font>
  <w:font w:name="SimSun">
    <w:altName w:val="宋体"/>
    <w:panose1 w:val="02010600030101010101"/>
    <w:charset w:val="86"/>
    <w:family w:val="auto"/>
    <w:pitch w:val="variable"/>
    <w:sig w:usb0="00000203" w:usb1="288F0000" w:usb2="00000016" w:usb3="00000000" w:csb0="00040001" w:csb1="00000000"/>
  </w:font>
  <w:font w:name="font297">
    <w:altName w:val="MS Gothic"/>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embedItalic r:id="rId3" w:fontKey="{21032C3E-EE59-45E4-84AD-149FD99F2164}"/>
  </w:font>
  <w:font w:name="Helvetica">
    <w:panose1 w:val="020B0604020202020204"/>
    <w:charset w:val="00"/>
    <w:family w:val="swiss"/>
    <w:pitch w:val="variable"/>
    <w:sig w:usb0="E0002EFF" w:usb1="C000785B" w:usb2="00000009" w:usb3="00000000" w:csb0="000001FF" w:csb1="00000000"/>
    <w:embedRegular r:id="rId4" w:fontKey="{4B055E46-67E7-4EAC-ABAE-8F95E6E62F91}"/>
  </w:font>
  <w:font w:name="Calibri Light">
    <w:panose1 w:val="020F0302020204030204"/>
    <w:charset w:val="BA"/>
    <w:family w:val="swiss"/>
    <w:pitch w:val="variable"/>
    <w:sig w:usb0="E4002EFF" w:usb1="C200247B" w:usb2="00000009" w:usb3="00000000" w:csb0="000001FF" w:csb1="00000000"/>
    <w:embedRegular r:id="rId5" w:fontKey="{9A580744-2D63-4B07-AA59-C79A9762ADD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420"/>
    <w:multiLevelType w:val="multilevel"/>
    <w:tmpl w:val="9DAC3D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AE2F9E"/>
    <w:multiLevelType w:val="multilevel"/>
    <w:tmpl w:val="DB74AE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CB6FFC"/>
    <w:multiLevelType w:val="multilevel"/>
    <w:tmpl w:val="D44AD562"/>
    <w:lvl w:ilvl="0">
      <w:start w:val="1"/>
      <w:numFmt w:val="bullet"/>
      <w:lvlText w:val="•"/>
      <w:lvlJc w:val="left"/>
      <w:pPr>
        <w:ind w:left="360" w:hanging="360"/>
      </w:pPr>
      <w:rPr>
        <w:u w:val="none"/>
      </w:rPr>
    </w:lvl>
    <w:lvl w:ilvl="1">
      <w:start w:val="1"/>
      <w:numFmt w:val="bullet"/>
      <w:lvlText w:val="o"/>
      <w:lvlJc w:val="left"/>
      <w:pPr>
        <w:ind w:left="643" w:hanging="643"/>
      </w:pPr>
      <w:rPr>
        <w:u w:val="none"/>
      </w:rPr>
    </w:lvl>
    <w:lvl w:ilvl="2">
      <w:start w:val="1"/>
      <w:numFmt w:val="bullet"/>
      <w:lvlText w:val="o"/>
      <w:lvlJc w:val="left"/>
      <w:pPr>
        <w:ind w:left="852" w:hanging="852"/>
      </w:pPr>
      <w:rPr>
        <w:u w:val="none"/>
      </w:rPr>
    </w:lvl>
    <w:lvl w:ilvl="3">
      <w:start w:val="1"/>
      <w:numFmt w:val="bullet"/>
      <w:lvlText w:val="•"/>
      <w:lvlJc w:val="left"/>
      <w:pPr>
        <w:ind w:left="1646" w:hanging="1646"/>
      </w:pPr>
      <w:rPr>
        <w:u w:val="none"/>
      </w:rPr>
    </w:lvl>
    <w:lvl w:ilvl="4">
      <w:start w:val="1"/>
      <w:numFmt w:val="bullet"/>
      <w:lvlText w:val="o"/>
      <w:lvlJc w:val="left"/>
      <w:pPr>
        <w:ind w:left="2366" w:hanging="2366"/>
      </w:pPr>
      <w:rPr>
        <w:u w:val="none"/>
      </w:rPr>
    </w:lvl>
    <w:lvl w:ilvl="5">
      <w:start w:val="1"/>
      <w:numFmt w:val="bullet"/>
      <w:lvlText w:val="▪"/>
      <w:lvlJc w:val="left"/>
      <w:pPr>
        <w:ind w:left="3086" w:hanging="3086"/>
      </w:pPr>
      <w:rPr>
        <w:u w:val="none"/>
      </w:rPr>
    </w:lvl>
    <w:lvl w:ilvl="6">
      <w:start w:val="1"/>
      <w:numFmt w:val="bullet"/>
      <w:lvlText w:val="•"/>
      <w:lvlJc w:val="left"/>
      <w:pPr>
        <w:ind w:left="3806" w:hanging="3806"/>
      </w:pPr>
      <w:rPr>
        <w:u w:val="none"/>
      </w:rPr>
    </w:lvl>
    <w:lvl w:ilvl="7">
      <w:start w:val="1"/>
      <w:numFmt w:val="bullet"/>
      <w:lvlText w:val="o"/>
      <w:lvlJc w:val="left"/>
      <w:pPr>
        <w:ind w:left="4526" w:hanging="4526"/>
      </w:pPr>
      <w:rPr>
        <w:u w:val="none"/>
      </w:rPr>
    </w:lvl>
    <w:lvl w:ilvl="8">
      <w:start w:val="1"/>
      <w:numFmt w:val="bullet"/>
      <w:lvlText w:val="▪"/>
      <w:lvlJc w:val="left"/>
      <w:pPr>
        <w:ind w:left="5246" w:hanging="5246"/>
      </w:pPr>
      <w:rPr>
        <w:u w:val="none"/>
      </w:rPr>
    </w:lvl>
  </w:abstractNum>
  <w:abstractNum w:abstractNumId="3" w15:restartNumberingAfterBreak="0">
    <w:nsid w:val="1F5524EC"/>
    <w:multiLevelType w:val="multilevel"/>
    <w:tmpl w:val="738C4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A9575C4"/>
    <w:multiLevelType w:val="multilevel"/>
    <w:tmpl w:val="50F41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DE14660"/>
    <w:multiLevelType w:val="multilevel"/>
    <w:tmpl w:val="36D016BC"/>
    <w:lvl w:ilvl="0">
      <w:start w:val="1"/>
      <w:numFmt w:val="decimal"/>
      <w:lvlText w:val="%1."/>
      <w:lvlJc w:val="left"/>
      <w:pPr>
        <w:ind w:left="720" w:hanging="360"/>
      </w:pPr>
      <w:rPr>
        <w:rFonts w:ascii="Arial" w:eastAsia="Arial" w:hAnsi="Arial" w:cs="Arial"/>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80878503">
    <w:abstractNumId w:val="3"/>
  </w:num>
  <w:num w:numId="2" w16cid:durableId="2041467637">
    <w:abstractNumId w:val="0"/>
  </w:num>
  <w:num w:numId="3" w16cid:durableId="792216341">
    <w:abstractNumId w:val="4"/>
  </w:num>
  <w:num w:numId="4" w16cid:durableId="1689484918">
    <w:abstractNumId w:val="1"/>
  </w:num>
  <w:num w:numId="5" w16cid:durableId="845903125">
    <w:abstractNumId w:val="5"/>
  </w:num>
  <w:num w:numId="6" w16cid:durableId="358819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432"/>
    <w:rsid w:val="00023B47"/>
    <w:rsid w:val="00050BA5"/>
    <w:rsid w:val="00081F1A"/>
    <w:rsid w:val="000A4A14"/>
    <w:rsid w:val="000E7F83"/>
    <w:rsid w:val="001072D7"/>
    <w:rsid w:val="00173084"/>
    <w:rsid w:val="0022333A"/>
    <w:rsid w:val="00241449"/>
    <w:rsid w:val="002C65FC"/>
    <w:rsid w:val="002F591A"/>
    <w:rsid w:val="003D58DC"/>
    <w:rsid w:val="003F79C4"/>
    <w:rsid w:val="00402733"/>
    <w:rsid w:val="004C6674"/>
    <w:rsid w:val="00532B47"/>
    <w:rsid w:val="005A52B2"/>
    <w:rsid w:val="005B04E7"/>
    <w:rsid w:val="005B12AF"/>
    <w:rsid w:val="005E44E0"/>
    <w:rsid w:val="00600B32"/>
    <w:rsid w:val="006133AC"/>
    <w:rsid w:val="00622CB5"/>
    <w:rsid w:val="006427F9"/>
    <w:rsid w:val="006E1E24"/>
    <w:rsid w:val="006F037A"/>
    <w:rsid w:val="00707712"/>
    <w:rsid w:val="00720386"/>
    <w:rsid w:val="00732916"/>
    <w:rsid w:val="0075662D"/>
    <w:rsid w:val="00783EA7"/>
    <w:rsid w:val="00835AF5"/>
    <w:rsid w:val="008D52BB"/>
    <w:rsid w:val="00903CD8"/>
    <w:rsid w:val="00947A46"/>
    <w:rsid w:val="0096374B"/>
    <w:rsid w:val="00996E7E"/>
    <w:rsid w:val="009F3378"/>
    <w:rsid w:val="00B026EE"/>
    <w:rsid w:val="00B5354A"/>
    <w:rsid w:val="00B55745"/>
    <w:rsid w:val="00B7329D"/>
    <w:rsid w:val="00C17E42"/>
    <w:rsid w:val="00C826B6"/>
    <w:rsid w:val="00CD0BA0"/>
    <w:rsid w:val="00CF2136"/>
    <w:rsid w:val="00DB263D"/>
    <w:rsid w:val="00DE7E1D"/>
    <w:rsid w:val="00E966B9"/>
    <w:rsid w:val="00EA5F88"/>
    <w:rsid w:val="00ED346E"/>
    <w:rsid w:val="00EF191D"/>
    <w:rsid w:val="00EF4432"/>
    <w:rsid w:val="00F2113A"/>
    <w:rsid w:val="00F46631"/>
    <w:rsid w:val="00F771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B5FD"/>
  <w15:docId w15:val="{6E7503B9-34BC-4AC8-8108-8A67177CD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Pealkiri2">
    <w:name w:val="heading 2"/>
    <w:basedOn w:val="Normaallaad"/>
    <w:next w:val="Normaallaad"/>
    <w:uiPriority w:val="9"/>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Pealkiri3">
    <w:name w:val="heading 3"/>
    <w:basedOn w:val="Normaallaad"/>
    <w:next w:val="Normaallaad"/>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Pealkiri4">
    <w:name w:val="heading 4"/>
    <w:basedOn w:val="Normaallaad"/>
    <w:next w:val="Normaallaad"/>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Pealkiri5">
    <w:name w:val="heading 5"/>
    <w:basedOn w:val="Normaallaad"/>
    <w:next w:val="Normaallaad"/>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Pealkiri6">
    <w:name w:val="heading 6"/>
    <w:basedOn w:val="Normaallaad"/>
    <w:next w:val="Normaallaad"/>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ealkiri">
    <w:name w:val="Title"/>
    <w:basedOn w:val="Normaallaad"/>
    <w:next w:val="Normaallaad"/>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Normaallaadveeb">
    <w:name w:val="Normal (Web)"/>
    <w:uiPriority w:val="99"/>
    <w:semiHidden/>
    <w:unhideWhenUsed/>
    <w:rsid w:val="00CA4D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rsid w:val="00CA4D87"/>
    <w:pPr>
      <w:spacing w:before="100" w:beforeAutospacing="1" w:after="100" w:afterAutospacing="1" w:line="240" w:lineRule="auto"/>
    </w:pPr>
    <w:rPr>
      <w:rFonts w:ascii="Times New Roman" w:eastAsia="Times New Roman" w:hAnsi="Times New Roman" w:cs="Times New Roman"/>
      <w:sz w:val="24"/>
      <w:szCs w:val="24"/>
    </w:rPr>
  </w:style>
  <w:style w:type="character" w:styleId="Tugev">
    <w:name w:val="Strong"/>
    <w:basedOn w:val="Liguvaikefont"/>
    <w:uiPriority w:val="22"/>
    <w:qFormat/>
    <w:rsid w:val="00CA4D87"/>
    <w:rPr>
      <w:b/>
      <w:bCs/>
    </w:rPr>
  </w:style>
  <w:style w:type="table" w:styleId="Kontuurtabel">
    <w:name w:val="Table Grid"/>
    <w:basedOn w:val="Normaaltabel"/>
    <w:uiPriority w:val="59"/>
    <w:rsid w:val="004B7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uiPriority w:val="34"/>
    <w:qFormat/>
    <w:rsid w:val="004B7ACF"/>
    <w:pPr>
      <w:suppressAutoHyphens/>
      <w:spacing w:after="0" w:line="240" w:lineRule="auto"/>
      <w:ind w:left="720"/>
      <w:contextualSpacing/>
      <w:jc w:val="both"/>
    </w:pPr>
    <w:rPr>
      <w:rFonts w:ascii="Times New Roman" w:eastAsia="SimSun" w:hAnsi="Times New Roman" w:cs="font297"/>
      <w:sz w:val="24"/>
      <w:lang w:eastAsia="ar-SA"/>
    </w:rPr>
  </w:style>
  <w:style w:type="character" w:styleId="Hperlink">
    <w:name w:val="Hyperlink"/>
    <w:basedOn w:val="Liguvaikefont"/>
    <w:uiPriority w:val="99"/>
    <w:unhideWhenUsed/>
    <w:rsid w:val="00E52B47"/>
    <w:rPr>
      <w:color w:val="0563C1" w:themeColor="hyperlink"/>
      <w:u w:val="single"/>
    </w:rPr>
  </w:style>
  <w:style w:type="character" w:customStyle="1" w:styleId="Lahendamatamainimine1">
    <w:name w:val="Lahendamata mainimine1"/>
    <w:basedOn w:val="Liguvaikefont"/>
    <w:uiPriority w:val="99"/>
    <w:semiHidden/>
    <w:unhideWhenUsed/>
    <w:rsid w:val="00E52B47"/>
    <w:rPr>
      <w:color w:val="605E5C"/>
      <w:shd w:val="clear" w:color="auto" w:fill="E1DFDD"/>
    </w:rPr>
  </w:style>
  <w:style w:type="character" w:customStyle="1" w:styleId="errormessage">
    <w:name w:val="errormessage"/>
    <w:basedOn w:val="Liguvaikefont"/>
    <w:rsid w:val="007149F1"/>
  </w:style>
  <w:style w:type="character" w:styleId="Klastatudhperlink">
    <w:name w:val="FollowedHyperlink"/>
    <w:basedOn w:val="Liguvaikefont"/>
    <w:uiPriority w:val="99"/>
    <w:semiHidden/>
    <w:unhideWhenUsed/>
    <w:rsid w:val="005C7357"/>
    <w:rPr>
      <w:color w:val="954F72" w:themeColor="followedHyperlink"/>
      <w:u w:val="single"/>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pPr>
      <w:spacing w:after="0" w:line="240" w:lineRule="auto"/>
    </w:pPr>
    <w:tblPr>
      <w:tblStyleRowBandSize w:val="1"/>
      <w:tblStyleColBandSize w:val="1"/>
      <w:tblCellMar>
        <w:left w:w="108" w:type="dxa"/>
        <w:right w:w="108" w:type="dxa"/>
      </w:tblCellMar>
    </w:tblPr>
  </w:style>
  <w:style w:type="table" w:customStyle="1" w:styleId="a9">
    <w:basedOn w:val="TableNormal1"/>
    <w:pPr>
      <w:spacing w:after="0" w:line="240" w:lineRule="auto"/>
    </w:pPr>
    <w:tblPr>
      <w:tblStyleRowBandSize w:val="1"/>
      <w:tblStyleColBandSize w:val="1"/>
      <w:tblCellMar>
        <w:left w:w="108" w:type="dxa"/>
        <w:right w:w="108" w:type="dxa"/>
      </w:tblCellMar>
    </w:tblPr>
  </w:style>
  <w:style w:type="table" w:customStyle="1" w:styleId="aa">
    <w:basedOn w:val="TableNormal1"/>
    <w:pPr>
      <w:spacing w:after="0" w:line="240" w:lineRule="auto"/>
    </w:pPr>
    <w:tblPr>
      <w:tblStyleRowBandSize w:val="1"/>
      <w:tblStyleColBandSize w:val="1"/>
      <w:tblCellMar>
        <w:left w:w="108" w:type="dxa"/>
        <w:right w:w="108" w:type="dxa"/>
      </w:tblCellMar>
    </w:tblPr>
  </w:style>
  <w:style w:type="table" w:customStyle="1" w:styleId="ab">
    <w:basedOn w:val="TableNormal1"/>
    <w:pPr>
      <w:spacing w:after="0" w:line="240" w:lineRule="auto"/>
    </w:pPr>
    <w:tblPr>
      <w:tblStyleRowBandSize w:val="1"/>
      <w:tblStyleColBandSize w:val="1"/>
      <w:tblCellMar>
        <w:left w:w="108" w:type="dxa"/>
        <w:right w:w="108" w:type="dxa"/>
      </w:tblCellMar>
    </w:tblPr>
  </w:style>
  <w:style w:type="table" w:customStyle="1" w:styleId="ac">
    <w:basedOn w:val="TableNormal1"/>
    <w:pPr>
      <w:spacing w:after="0" w:line="240" w:lineRule="auto"/>
    </w:pPr>
    <w:tblPr>
      <w:tblStyleRowBandSize w:val="1"/>
      <w:tblStyleColBandSize w:val="1"/>
      <w:tblCellMar>
        <w:left w:w="108" w:type="dxa"/>
        <w:right w:w="108" w:type="dxa"/>
      </w:tblCellMar>
    </w:tblPr>
  </w:style>
  <w:style w:type="table" w:customStyle="1" w:styleId="ad">
    <w:basedOn w:val="TableNormal1"/>
    <w:pPr>
      <w:spacing w:after="0" w:line="240" w:lineRule="auto"/>
    </w:pPr>
    <w:tblPr>
      <w:tblStyleRowBandSize w:val="1"/>
      <w:tblStyleColBandSize w:val="1"/>
      <w:tblCellMar>
        <w:left w:w="108" w:type="dxa"/>
        <w:right w:w="108" w:type="dxa"/>
      </w:tblCellMar>
    </w:tblPr>
  </w:style>
  <w:style w:type="table" w:customStyle="1" w:styleId="ae">
    <w:basedOn w:val="TableNormal1"/>
    <w:pPr>
      <w:spacing w:after="0" w:line="240" w:lineRule="auto"/>
    </w:pPr>
    <w:tblPr>
      <w:tblStyleRowBandSize w:val="1"/>
      <w:tblStyleColBandSize w:val="1"/>
      <w:tblCellMar>
        <w:left w:w="108" w:type="dxa"/>
        <w:right w:w="108" w:type="dxa"/>
      </w:tblCellMar>
    </w:tblPr>
  </w:style>
  <w:style w:type="table" w:customStyle="1" w:styleId="af">
    <w:basedOn w:val="TableNormal1"/>
    <w:pPr>
      <w:spacing w:after="0" w:line="240" w:lineRule="auto"/>
    </w:pPr>
    <w:tblPr>
      <w:tblStyleRowBandSize w:val="1"/>
      <w:tblStyleColBandSize w:val="1"/>
      <w:tblCellMar>
        <w:left w:w="108" w:type="dxa"/>
        <w:right w:w="108" w:type="dxa"/>
      </w:tblCellMar>
    </w:tblPr>
  </w:style>
  <w:style w:type="table" w:customStyle="1" w:styleId="af0">
    <w:basedOn w:val="TableNormal1"/>
    <w:pPr>
      <w:spacing w:after="0" w:line="240" w:lineRule="auto"/>
    </w:pPr>
    <w:tblPr>
      <w:tblStyleRowBandSize w:val="1"/>
      <w:tblStyleColBandSize w:val="1"/>
      <w:tblCellMar>
        <w:left w:w="108" w:type="dxa"/>
        <w:right w:w="108" w:type="dxa"/>
      </w:tblCellMar>
    </w:tblPr>
  </w:style>
  <w:style w:type="table" w:customStyle="1" w:styleId="af1">
    <w:basedOn w:val="TableNormal1"/>
    <w:pPr>
      <w:spacing w:after="0" w:line="240" w:lineRule="auto"/>
    </w:pPr>
    <w:tblPr>
      <w:tblStyleRowBandSize w:val="1"/>
      <w:tblStyleColBandSize w:val="1"/>
      <w:tblCellMar>
        <w:left w:w="108" w:type="dxa"/>
        <w:right w:w="108" w:type="dxa"/>
      </w:tblCellMar>
    </w:tblPr>
  </w:style>
  <w:style w:type="table" w:customStyle="1" w:styleId="af2">
    <w:basedOn w:val="TableNormal1"/>
    <w:pPr>
      <w:spacing w:after="0" w:line="240" w:lineRule="auto"/>
    </w:pPr>
    <w:tblPr>
      <w:tblStyleRowBandSize w:val="1"/>
      <w:tblStyleColBandSize w:val="1"/>
      <w:tblCellMar>
        <w:left w:w="108" w:type="dxa"/>
        <w:right w:w="108" w:type="dxa"/>
      </w:tblCellMar>
    </w:tblPr>
  </w:style>
  <w:style w:type="table" w:customStyle="1" w:styleId="af3">
    <w:basedOn w:val="TableNormal1"/>
    <w:pPr>
      <w:spacing w:after="0" w:line="240" w:lineRule="auto"/>
    </w:pPr>
    <w:tblPr>
      <w:tblStyleRowBandSize w:val="1"/>
      <w:tblStyleColBandSize w:val="1"/>
      <w:tblCellMar>
        <w:left w:w="108" w:type="dxa"/>
        <w:right w:w="108" w:type="dxa"/>
      </w:tblCellMar>
    </w:tblPr>
  </w:style>
  <w:style w:type="table" w:customStyle="1" w:styleId="af4">
    <w:basedOn w:val="TableNormal1"/>
    <w:pPr>
      <w:spacing w:after="0" w:line="240" w:lineRule="auto"/>
    </w:pPr>
    <w:tblPr>
      <w:tblStyleRowBandSize w:val="1"/>
      <w:tblStyleColBandSize w:val="1"/>
      <w:tblCellMar>
        <w:left w:w="108" w:type="dxa"/>
        <w:right w:w="108" w:type="dxa"/>
      </w:tblCellMar>
    </w:tblPr>
  </w:style>
  <w:style w:type="paragraph" w:styleId="Alapealkiri">
    <w:name w:val="Subtitle"/>
    <w:basedOn w:val="Normaallaad"/>
    <w:next w:val="Normaallaa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5">
    <w:basedOn w:val="TableNormal1"/>
    <w:pPr>
      <w:spacing w:after="0" w:line="240" w:lineRule="auto"/>
    </w:pPr>
    <w:tblPr>
      <w:tblStyleRowBandSize w:val="1"/>
      <w:tblStyleColBandSize w:val="1"/>
      <w:tblCellMar>
        <w:left w:w="108" w:type="dxa"/>
        <w:right w:w="108" w:type="dxa"/>
      </w:tblCellMar>
    </w:tblPr>
  </w:style>
  <w:style w:type="table" w:customStyle="1" w:styleId="af6">
    <w:basedOn w:val="TableNormal1"/>
    <w:pPr>
      <w:spacing w:after="0" w:line="240" w:lineRule="auto"/>
    </w:pPr>
    <w:tblPr>
      <w:tblStyleRowBandSize w:val="1"/>
      <w:tblStyleColBandSize w:val="1"/>
      <w:tblCellMar>
        <w:left w:w="108" w:type="dxa"/>
        <w:right w:w="108" w:type="dxa"/>
      </w:tblCellMar>
    </w:tblPr>
  </w:style>
  <w:style w:type="table" w:customStyle="1" w:styleId="af7">
    <w:basedOn w:val="TableNormal1"/>
    <w:pPr>
      <w:spacing w:after="0" w:line="240" w:lineRule="auto"/>
    </w:pPr>
    <w:tblPr>
      <w:tblStyleRowBandSize w:val="1"/>
      <w:tblStyleColBandSize w:val="1"/>
      <w:tblCellMar>
        <w:left w:w="108" w:type="dxa"/>
        <w:right w:w="108" w:type="dxa"/>
      </w:tblCellMar>
    </w:tblPr>
  </w:style>
  <w:style w:type="table" w:customStyle="1" w:styleId="af8">
    <w:basedOn w:val="TableNormal1"/>
    <w:pPr>
      <w:spacing w:after="0" w:line="240" w:lineRule="auto"/>
    </w:pPr>
    <w:tblPr>
      <w:tblStyleRowBandSize w:val="1"/>
      <w:tblStyleColBandSize w:val="1"/>
      <w:tblCellMar>
        <w:left w:w="108" w:type="dxa"/>
        <w:right w:w="108" w:type="dxa"/>
      </w:tblCellMar>
    </w:tblPr>
  </w:style>
  <w:style w:type="table" w:customStyle="1" w:styleId="af9">
    <w:basedOn w:val="TableNormal1"/>
    <w:pPr>
      <w:spacing w:after="0" w:line="240" w:lineRule="auto"/>
    </w:pPr>
    <w:tblPr>
      <w:tblStyleRowBandSize w:val="1"/>
      <w:tblStyleColBandSize w:val="1"/>
      <w:tblCellMar>
        <w:left w:w="108" w:type="dxa"/>
        <w:right w:w="108" w:type="dxa"/>
      </w:tblCellMar>
    </w:tblPr>
  </w:style>
  <w:style w:type="table" w:customStyle="1" w:styleId="afa">
    <w:basedOn w:val="TableNormal1"/>
    <w:pPr>
      <w:spacing w:after="0" w:line="240" w:lineRule="auto"/>
    </w:pPr>
    <w:tblPr>
      <w:tblStyleRowBandSize w:val="1"/>
      <w:tblStyleColBandSize w:val="1"/>
      <w:tblCellMar>
        <w:left w:w="108" w:type="dxa"/>
        <w:right w:w="108" w:type="dxa"/>
      </w:tblCellMar>
    </w:tblPr>
  </w:style>
  <w:style w:type="table" w:customStyle="1" w:styleId="afb">
    <w:basedOn w:val="TableNormal1"/>
    <w:pPr>
      <w:spacing w:after="0" w:line="240" w:lineRule="auto"/>
    </w:pPr>
    <w:tblPr>
      <w:tblStyleRowBandSize w:val="1"/>
      <w:tblStyleColBandSize w:val="1"/>
      <w:tblCellMar>
        <w:left w:w="108" w:type="dxa"/>
        <w:right w:w="108" w:type="dxa"/>
      </w:tblCellMar>
    </w:tblPr>
  </w:style>
  <w:style w:type="table" w:customStyle="1" w:styleId="afc">
    <w:basedOn w:val="TableNormal1"/>
    <w:pPr>
      <w:spacing w:after="0" w:line="240" w:lineRule="auto"/>
    </w:pPr>
    <w:tblPr>
      <w:tblStyleRowBandSize w:val="1"/>
      <w:tblStyleColBandSize w:val="1"/>
      <w:tblCellMar>
        <w:left w:w="108" w:type="dxa"/>
        <w:right w:w="108" w:type="dxa"/>
      </w:tblCellMar>
    </w:tblPr>
  </w:style>
  <w:style w:type="table" w:customStyle="1" w:styleId="afd">
    <w:basedOn w:val="TableNormal1"/>
    <w:pPr>
      <w:spacing w:after="0" w:line="240" w:lineRule="auto"/>
    </w:pPr>
    <w:tblPr>
      <w:tblStyleRowBandSize w:val="1"/>
      <w:tblStyleColBandSize w:val="1"/>
      <w:tblCellMar>
        <w:left w:w="108" w:type="dxa"/>
        <w:right w:w="108" w:type="dxa"/>
      </w:tblCellMar>
    </w:tblPr>
  </w:style>
  <w:style w:type="table" w:customStyle="1" w:styleId="afe">
    <w:basedOn w:val="TableNormal1"/>
    <w:pPr>
      <w:spacing w:after="0" w:line="240" w:lineRule="auto"/>
    </w:pPr>
    <w:tblPr>
      <w:tblStyleRowBandSize w:val="1"/>
      <w:tblStyleColBandSize w:val="1"/>
      <w:tblCellMar>
        <w:left w:w="108" w:type="dxa"/>
        <w:right w:w="108" w:type="dxa"/>
      </w:tblCellMar>
    </w:tblPr>
  </w:style>
  <w:style w:type="table" w:customStyle="1" w:styleId="aff">
    <w:basedOn w:val="TableNormal1"/>
    <w:pPr>
      <w:spacing w:after="0" w:line="240" w:lineRule="auto"/>
    </w:pPr>
    <w:tblPr>
      <w:tblStyleRowBandSize w:val="1"/>
      <w:tblStyleColBandSize w:val="1"/>
      <w:tblCellMar>
        <w:left w:w="108" w:type="dxa"/>
        <w:right w:w="108" w:type="dxa"/>
      </w:tblCellMar>
    </w:tblPr>
  </w:style>
  <w:style w:type="character" w:styleId="Lahendamatamainimine">
    <w:name w:val="Unresolved Mention"/>
    <w:basedOn w:val="Liguvaikefont"/>
    <w:uiPriority w:val="99"/>
    <w:semiHidden/>
    <w:unhideWhenUsed/>
    <w:rsid w:val="00947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et/akt/101092020005"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3tJJZPM/M9KMCr4fpKF7fzKIQ==">CgMxLjAyDmguNTRzbXZiN2Z1ZDRqMg5oLjR6dHJmYjQ1b2gzbDIOaC50d2t6ajQ1MmlyYXoyDmguNHlybDgzODNxazZxMg5oLjMyMTNkbHN1eHZpMjIOaC53MXpsbm40YTc5anI4AHIhMUtVZWUxTl9GWU13T2ZIdzQ2OU5uOGdHMzBRajV3SE1s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715</Words>
  <Characters>4150</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Maigi</dc:creator>
  <cp:lastModifiedBy>Janika Liländer</cp:lastModifiedBy>
  <cp:revision>14</cp:revision>
  <cp:lastPrinted>2026-04-15T05:27:00Z</cp:lastPrinted>
  <dcterms:created xsi:type="dcterms:W3CDTF">2026-09-08T07:39:00Z</dcterms:created>
  <dcterms:modified xsi:type="dcterms:W3CDTF">2026-09-17T06:58:00Z</dcterms:modified>
</cp:coreProperties>
</file>